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sz w:val="28"/>
          <w:szCs w:val="28"/>
          <w:lang w:val="ru-RU"/>
        </w:rPr>
        <w:t>МІНІСТЕРСТВО ОХОРОНИ ЗДОРОВ’Я УКРАЇНИ</w:t>
      </w: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НАЦІОНАЛЬНА МЕДИЧНА АКАДЕМИЯ </w:t>
      </w:r>
      <w:proofErr w:type="gramStart"/>
      <w:r w:rsidR="00ED7B97" w:rsidRPr="00ED7B9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ED7B97">
        <w:rPr>
          <w:rFonts w:ascii="Times New Roman" w:hAnsi="Times New Roman" w:cs="Times New Roman"/>
          <w:sz w:val="28"/>
          <w:szCs w:val="28"/>
          <w:lang w:val="ru-RU"/>
        </w:rPr>
        <w:t>ІСЛЯДИПЛОМНОЇ ОСВІТИ імені П.Л. ШУПИКА</w:t>
      </w: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sz w:val="28"/>
          <w:szCs w:val="28"/>
          <w:lang w:val="ru-RU"/>
        </w:rPr>
        <w:t>Гуесмі Шираз</w:t>
      </w:r>
    </w:p>
    <w:p w:rsidR="00171AF0" w:rsidRPr="00B36A7C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УДК </w:t>
      </w:r>
      <w:r w:rsidRPr="00ED7B97">
        <w:rPr>
          <w:rFonts w:ascii="Times New Roman" w:hAnsi="Times New Roman" w:cs="Times New Roman"/>
          <w:caps/>
          <w:sz w:val="28"/>
          <w:szCs w:val="28"/>
          <w:lang w:val="ru-RU"/>
        </w:rPr>
        <w:t>617.713-002-008.87-08</w:t>
      </w: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:rsidR="000C1F6D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caps/>
          <w:sz w:val="28"/>
          <w:szCs w:val="28"/>
          <w:lang w:val="ru-RU"/>
        </w:rPr>
        <w:t>Оптим</w:t>
      </w:r>
      <w:r w:rsidR="00851AF2">
        <w:rPr>
          <w:rFonts w:ascii="Times New Roman" w:hAnsi="Times New Roman" w:cs="Times New Roman"/>
          <w:caps/>
          <w:sz w:val="28"/>
          <w:szCs w:val="28"/>
          <w:lang w:val="ru-RU"/>
        </w:rPr>
        <w:t>І</w:t>
      </w:r>
      <w:r w:rsidRPr="00ED7B97">
        <w:rPr>
          <w:rFonts w:ascii="Times New Roman" w:hAnsi="Times New Roman" w:cs="Times New Roman"/>
          <w:caps/>
          <w:sz w:val="28"/>
          <w:szCs w:val="28"/>
          <w:lang w:val="ru-RU"/>
        </w:rPr>
        <w:t>зация метод</w:t>
      </w:r>
      <w:r w:rsidR="00851AF2">
        <w:rPr>
          <w:rFonts w:ascii="Times New Roman" w:hAnsi="Times New Roman" w:cs="Times New Roman"/>
          <w:caps/>
          <w:sz w:val="28"/>
          <w:szCs w:val="28"/>
          <w:lang w:val="ru-RU"/>
        </w:rPr>
        <w:t>І</w:t>
      </w:r>
      <w:r w:rsidRPr="00ED7B97">
        <w:rPr>
          <w:rFonts w:ascii="Times New Roman" w:hAnsi="Times New Roman" w:cs="Times New Roman"/>
          <w:caps/>
          <w:sz w:val="28"/>
          <w:szCs w:val="28"/>
          <w:lang w:val="ru-RU"/>
        </w:rPr>
        <w:t>в л</w:t>
      </w:r>
      <w:r w:rsidR="00851AF2">
        <w:rPr>
          <w:rFonts w:ascii="Times New Roman" w:hAnsi="Times New Roman" w:cs="Times New Roman"/>
          <w:caps/>
          <w:sz w:val="28"/>
          <w:szCs w:val="28"/>
          <w:lang w:val="ru-RU"/>
        </w:rPr>
        <w:t>ікування</w:t>
      </w:r>
      <w:r w:rsidRPr="00ED7B97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</w:t>
      </w:r>
      <w:r w:rsidR="00851AF2">
        <w:rPr>
          <w:rFonts w:ascii="Times New Roman" w:hAnsi="Times New Roman" w:cs="Times New Roman"/>
          <w:caps/>
          <w:sz w:val="28"/>
          <w:szCs w:val="28"/>
          <w:lang w:val="ru-RU"/>
        </w:rPr>
        <w:t>хворих</w:t>
      </w:r>
      <w:r w:rsidRPr="00ED7B97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</w:t>
      </w:r>
    </w:p>
    <w:p w:rsidR="00171AF0" w:rsidRPr="00ED7B97" w:rsidRDefault="00851AF2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на </w:t>
      </w:r>
      <w:r w:rsidR="00171AF0" w:rsidRPr="00ED7B97">
        <w:rPr>
          <w:rFonts w:ascii="Times New Roman" w:hAnsi="Times New Roman" w:cs="Times New Roman"/>
          <w:caps/>
          <w:sz w:val="28"/>
          <w:szCs w:val="28"/>
          <w:lang w:val="ru-RU"/>
        </w:rPr>
        <w:t>бактер</w:t>
      </w:r>
      <w:r w:rsidR="000C1F6D">
        <w:rPr>
          <w:rFonts w:ascii="Times New Roman" w:hAnsi="Times New Roman" w:cs="Times New Roman"/>
          <w:caps/>
          <w:sz w:val="28"/>
          <w:szCs w:val="28"/>
          <w:lang w:val="ru-RU"/>
        </w:rPr>
        <w:t>І</w:t>
      </w:r>
      <w:r w:rsidR="00171AF0" w:rsidRPr="00ED7B97">
        <w:rPr>
          <w:rFonts w:ascii="Times New Roman" w:hAnsi="Times New Roman" w:cs="Times New Roman"/>
          <w:caps/>
          <w:sz w:val="28"/>
          <w:szCs w:val="28"/>
          <w:lang w:val="ru-RU"/>
        </w:rPr>
        <w:t>альн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і</w:t>
      </w:r>
      <w:r w:rsidR="00171AF0" w:rsidRPr="00ED7B97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кератити</w:t>
      </w: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:rsidR="00171AF0" w:rsidRPr="00B36A7C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sz w:val="28"/>
          <w:szCs w:val="28"/>
          <w:lang w:val="ru-RU"/>
        </w:rPr>
        <w:t>14.01.18 – Очні хвороби</w:t>
      </w:r>
    </w:p>
    <w:p w:rsidR="006372AA" w:rsidRDefault="006372AA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6372AA" w:rsidRDefault="006372AA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6372AA" w:rsidRDefault="006372AA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171AF0" w:rsidRPr="00ED7B97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b/>
          <w:caps/>
          <w:sz w:val="28"/>
          <w:szCs w:val="28"/>
          <w:lang w:val="ru-RU"/>
        </w:rPr>
        <w:t>автореферат</w:t>
      </w:r>
    </w:p>
    <w:p w:rsidR="00171AF0" w:rsidRPr="00B36A7C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sz w:val="28"/>
          <w:szCs w:val="28"/>
          <w:lang w:val="ru-RU"/>
        </w:rPr>
        <w:t>Дисертації на здобуття наукового ступеня</w:t>
      </w:r>
    </w:p>
    <w:p w:rsidR="00171AF0" w:rsidRPr="00B36A7C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sz w:val="28"/>
          <w:szCs w:val="28"/>
          <w:lang w:val="ru-RU"/>
        </w:rPr>
        <w:t>кандидата меди</w:t>
      </w:r>
      <w:r w:rsidR="00851AF2">
        <w:rPr>
          <w:rFonts w:ascii="Times New Roman" w:hAnsi="Times New Roman" w:cs="Times New Roman"/>
          <w:sz w:val="28"/>
          <w:szCs w:val="28"/>
          <w:lang w:val="ru-RU"/>
        </w:rPr>
        <w:t>чн</w:t>
      </w:r>
      <w:r w:rsidRPr="00ED7B97">
        <w:rPr>
          <w:rFonts w:ascii="Times New Roman" w:hAnsi="Times New Roman" w:cs="Times New Roman"/>
          <w:sz w:val="28"/>
          <w:szCs w:val="28"/>
          <w:lang w:val="ru-RU"/>
        </w:rPr>
        <w:t>их наук</w:t>
      </w:r>
    </w:p>
    <w:p w:rsidR="00171AF0" w:rsidRPr="00B36A7C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71AF0" w:rsidRPr="00B36A7C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425048">
      <w:pPr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171AF0" w:rsidP="00205536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sz w:val="28"/>
          <w:szCs w:val="28"/>
          <w:lang w:val="ru-RU"/>
        </w:rPr>
        <w:t>Київ-2012</w:t>
      </w:r>
    </w:p>
    <w:p w:rsidR="00704952" w:rsidRDefault="00704952" w:rsidP="00452F2F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4952" w:rsidRDefault="00704952" w:rsidP="00452F2F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278D" w:rsidRPr="00B36A7C" w:rsidRDefault="00171AF0" w:rsidP="00452F2F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8D">
        <w:rPr>
          <w:rFonts w:ascii="Times New Roman" w:hAnsi="Times New Roman" w:cs="Times New Roman"/>
          <w:sz w:val="28"/>
          <w:szCs w:val="28"/>
          <w:lang w:val="ru-RU"/>
        </w:rPr>
        <w:t>Дисертацією є рукопис.</w:t>
      </w:r>
    </w:p>
    <w:p w:rsidR="00704952" w:rsidRDefault="00171AF0" w:rsidP="00452F2F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8D">
        <w:rPr>
          <w:rFonts w:ascii="Times New Roman" w:hAnsi="Times New Roman" w:cs="Times New Roman"/>
          <w:sz w:val="28"/>
          <w:szCs w:val="28"/>
          <w:lang w:val="ru-RU"/>
        </w:rPr>
        <w:t xml:space="preserve">Робота виконана </w:t>
      </w:r>
      <w:proofErr w:type="gramStart"/>
      <w:r w:rsidRPr="00F6278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F6278D">
        <w:rPr>
          <w:rFonts w:ascii="Times New Roman" w:hAnsi="Times New Roman" w:cs="Times New Roman"/>
          <w:sz w:val="28"/>
          <w:szCs w:val="28"/>
          <w:lang w:val="ru-RU"/>
        </w:rPr>
        <w:t xml:space="preserve"> кафедрі невроло</w:t>
      </w:r>
      <w:r w:rsidR="00704952">
        <w:rPr>
          <w:rFonts w:ascii="Times New Roman" w:hAnsi="Times New Roman" w:cs="Times New Roman"/>
          <w:sz w:val="28"/>
          <w:szCs w:val="28"/>
          <w:lang w:val="ru-RU"/>
        </w:rPr>
        <w:t>гії та офтальмології Державного</w:t>
      </w:r>
    </w:p>
    <w:p w:rsidR="00171AF0" w:rsidRPr="00B36A7C" w:rsidRDefault="00171AF0" w:rsidP="00452F2F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8D">
        <w:rPr>
          <w:rFonts w:ascii="Times New Roman" w:hAnsi="Times New Roman" w:cs="Times New Roman"/>
          <w:sz w:val="28"/>
          <w:szCs w:val="28"/>
          <w:lang w:val="ru-RU"/>
        </w:rPr>
        <w:t>закладу «Дніпропетровська медична академія» МОЗ України».</w:t>
      </w:r>
    </w:p>
    <w:p w:rsidR="006372AA" w:rsidRDefault="006372AA" w:rsidP="006372AA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04952" w:rsidRDefault="00171AF0" w:rsidP="0031696F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B97">
        <w:rPr>
          <w:rFonts w:ascii="Times New Roman" w:hAnsi="Times New Roman" w:cs="Times New Roman"/>
          <w:b/>
          <w:sz w:val="28"/>
          <w:szCs w:val="28"/>
          <w:lang w:val="ru-RU"/>
        </w:rPr>
        <w:t>Науковий керівник:</w:t>
      </w:r>
      <w:r w:rsidR="007049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704952">
        <w:rPr>
          <w:rFonts w:ascii="Times New Roman" w:hAnsi="Times New Roman" w:cs="Times New Roman"/>
          <w:sz w:val="28"/>
          <w:szCs w:val="28"/>
          <w:lang w:val="ru-RU"/>
        </w:rPr>
        <w:t>доктор</w:t>
      </w:r>
      <w:r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 мед</w:t>
      </w:r>
      <w:r w:rsidR="00704952">
        <w:rPr>
          <w:rFonts w:ascii="Times New Roman" w:hAnsi="Times New Roman" w:cs="Times New Roman"/>
          <w:sz w:val="28"/>
          <w:szCs w:val="28"/>
          <w:lang w:val="ru-RU"/>
        </w:rPr>
        <w:t>ичних наук</w:t>
      </w:r>
      <w:r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372AA">
        <w:rPr>
          <w:rFonts w:ascii="Times New Roman" w:hAnsi="Times New Roman" w:cs="Times New Roman"/>
          <w:sz w:val="28"/>
          <w:szCs w:val="28"/>
          <w:lang w:val="ru-RU"/>
        </w:rPr>
        <w:t>доцент</w:t>
      </w:r>
      <w:r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D7B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Сакович </w:t>
      </w:r>
      <w:r w:rsidR="007049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</w:p>
    <w:p w:rsidR="00704952" w:rsidRDefault="00704952" w:rsidP="0031696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3169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</w:t>
      </w:r>
      <w:r w:rsidR="00ED7B97">
        <w:rPr>
          <w:rFonts w:ascii="Times New Roman" w:hAnsi="Times New Roman" w:cs="Times New Roman"/>
          <w:b/>
          <w:sz w:val="28"/>
          <w:szCs w:val="28"/>
          <w:lang w:val="ru-RU"/>
        </w:rPr>
        <w:t>Васил</w:t>
      </w:r>
      <w:r w:rsidR="000C1F6D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="00ED7B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1AF0" w:rsidRPr="00ED7B97">
        <w:rPr>
          <w:rFonts w:ascii="Times New Roman" w:hAnsi="Times New Roman" w:cs="Times New Roman"/>
          <w:b/>
          <w:sz w:val="28"/>
          <w:szCs w:val="28"/>
          <w:lang w:val="ru-RU"/>
        </w:rPr>
        <w:t>Микитович</w:t>
      </w:r>
      <w:r w:rsidR="00ED7B97"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72AA"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професор </w:t>
      </w:r>
      <w:r w:rsidR="006372AA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r w:rsidR="00171AF0"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952" w:rsidRDefault="00704952" w:rsidP="0031696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31696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171AF0"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неврології та офтальмології </w:t>
      </w:r>
      <w:proofErr w:type="gramStart"/>
      <w:r w:rsidR="00171AF0" w:rsidRPr="00ED7B97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="00171AF0"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D61B1" w:rsidRDefault="00704952" w:rsidP="0031696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31696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="00171AF0" w:rsidRPr="00ED7B97">
        <w:rPr>
          <w:rFonts w:ascii="Times New Roman" w:hAnsi="Times New Roman" w:cs="Times New Roman"/>
          <w:sz w:val="28"/>
          <w:szCs w:val="28"/>
          <w:lang w:val="ru-RU"/>
        </w:rPr>
        <w:t>закладу</w:t>
      </w:r>
      <w:proofErr w:type="gramStart"/>
      <w:r w:rsidR="00171AF0" w:rsidRPr="00ED7B97">
        <w:rPr>
          <w:rFonts w:ascii="Times New Roman" w:hAnsi="Times New Roman" w:cs="Times New Roman"/>
          <w:sz w:val="28"/>
          <w:szCs w:val="28"/>
          <w:lang w:val="ru-RU"/>
        </w:rPr>
        <w:t>«Д</w:t>
      </w:r>
      <w:proofErr w:type="gramEnd"/>
      <w:r w:rsidR="00171AF0" w:rsidRPr="00ED7B97">
        <w:rPr>
          <w:rFonts w:ascii="Times New Roman" w:hAnsi="Times New Roman" w:cs="Times New Roman"/>
          <w:sz w:val="28"/>
          <w:szCs w:val="28"/>
          <w:lang w:val="ru-RU"/>
        </w:rPr>
        <w:t xml:space="preserve">ніпропетровська медична </w:t>
      </w:r>
    </w:p>
    <w:p w:rsidR="00171AF0" w:rsidRPr="00ED7B97" w:rsidRDefault="003D61B1" w:rsidP="0031696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31696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академія» МОЗ </w:t>
      </w:r>
      <w:r w:rsidR="00171AF0" w:rsidRPr="00ED7B97">
        <w:rPr>
          <w:rFonts w:ascii="Times New Roman" w:hAnsi="Times New Roman" w:cs="Times New Roman"/>
          <w:sz w:val="28"/>
          <w:szCs w:val="28"/>
          <w:lang w:val="ru-RU"/>
        </w:rPr>
        <w:t>України».</w:t>
      </w:r>
    </w:p>
    <w:p w:rsidR="006372AA" w:rsidRDefault="006372AA" w:rsidP="003D61B1">
      <w:pPr>
        <w:pStyle w:val="a3"/>
        <w:spacing w:line="264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D61B1" w:rsidRDefault="00171AF0" w:rsidP="00F217E9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952">
        <w:rPr>
          <w:rFonts w:ascii="Times New Roman" w:hAnsi="Times New Roman" w:cs="Times New Roman"/>
          <w:b/>
          <w:sz w:val="28"/>
          <w:szCs w:val="28"/>
          <w:lang w:val="ru-RU"/>
        </w:rPr>
        <w:t>Офіційні опоненти</w:t>
      </w:r>
      <w:r w:rsidRPr="00F6278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D61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78D">
        <w:rPr>
          <w:rFonts w:ascii="Times New Roman" w:hAnsi="Times New Roman" w:cs="Times New Roman"/>
          <w:sz w:val="28"/>
          <w:szCs w:val="28"/>
          <w:lang w:val="ru-RU"/>
        </w:rPr>
        <w:t>доктор</w:t>
      </w:r>
      <w:r w:rsidR="003D61B1" w:rsidRPr="003D61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1B1" w:rsidRPr="00ED7B97">
        <w:rPr>
          <w:rFonts w:ascii="Times New Roman" w:hAnsi="Times New Roman" w:cs="Times New Roman"/>
          <w:sz w:val="28"/>
          <w:szCs w:val="28"/>
          <w:lang w:val="ru-RU"/>
        </w:rPr>
        <w:t>мед</w:t>
      </w:r>
      <w:r w:rsidR="003D61B1">
        <w:rPr>
          <w:rFonts w:ascii="Times New Roman" w:hAnsi="Times New Roman" w:cs="Times New Roman"/>
          <w:sz w:val="28"/>
          <w:szCs w:val="28"/>
          <w:lang w:val="ru-RU"/>
        </w:rPr>
        <w:t>ичних</w:t>
      </w:r>
      <w:r w:rsidRPr="00F6278D">
        <w:rPr>
          <w:rFonts w:ascii="Times New Roman" w:hAnsi="Times New Roman" w:cs="Times New Roman"/>
          <w:sz w:val="28"/>
          <w:szCs w:val="28"/>
          <w:lang w:val="ru-RU"/>
        </w:rPr>
        <w:t xml:space="preserve"> наук, професор, член-</w:t>
      </w:r>
      <w:r w:rsidR="003D61B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</w:p>
    <w:p w:rsidR="003D61B1" w:rsidRDefault="003D61B1" w:rsidP="00F217E9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31696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171AF0" w:rsidRPr="00F6278D">
        <w:rPr>
          <w:rFonts w:ascii="Times New Roman" w:hAnsi="Times New Roman" w:cs="Times New Roman"/>
          <w:sz w:val="28"/>
          <w:szCs w:val="28"/>
          <w:lang w:val="ru-RU"/>
        </w:rPr>
        <w:t>кореспондент</w:t>
      </w:r>
      <w:r w:rsidR="00171AF0" w:rsidRPr="00F6278D">
        <w:rPr>
          <w:rFonts w:ascii="Times New Roman" w:hAnsi="Times New Roman" w:cs="Times New Roman"/>
          <w:sz w:val="28"/>
          <w:szCs w:val="28"/>
          <w:lang w:val="uk-UA"/>
        </w:rPr>
        <w:t xml:space="preserve"> НАМН</w:t>
      </w:r>
      <w:r w:rsidR="00171AF0" w:rsidRPr="00F627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1AF0" w:rsidRPr="00F6278D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171AF0" w:rsidRPr="00F6278D">
        <w:rPr>
          <w:rFonts w:ascii="Times New Roman" w:hAnsi="Times New Roman" w:cs="Times New Roman"/>
          <w:b/>
          <w:sz w:val="28"/>
          <w:szCs w:val="28"/>
          <w:lang w:val="uk-UA"/>
        </w:rPr>
        <w:t>Жаб</w:t>
      </w:r>
      <w:r w:rsidR="00851AF2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171AF0" w:rsidRPr="00F627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єдов  </w:t>
      </w:r>
    </w:p>
    <w:p w:rsidR="003D61B1" w:rsidRDefault="003D61B1" w:rsidP="00F217E9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="00F217E9" w:rsidRPr="00F217E9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Геннадій Дмитрович</w:t>
      </w:r>
      <w:r w:rsidR="00F217E9" w:rsidRPr="00F21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AF0" w:rsidRPr="00F6278D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 кафедри </w:t>
      </w:r>
    </w:p>
    <w:p w:rsidR="003D61B1" w:rsidRDefault="003D61B1" w:rsidP="00F217E9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16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51AF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фтальмології </w:t>
      </w:r>
      <w:r w:rsidR="00171AF0" w:rsidRPr="00B36A7C">
        <w:rPr>
          <w:rFonts w:ascii="Times New Roman" w:hAnsi="Times New Roman" w:cs="Times New Roman"/>
          <w:sz w:val="28"/>
          <w:szCs w:val="28"/>
          <w:lang w:val="uk-UA"/>
        </w:rPr>
        <w:t xml:space="preserve">(Національний медичний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F217E9" w:rsidRDefault="003D61B1" w:rsidP="00F217E9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16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171AF0" w:rsidRPr="00B36A7C">
        <w:rPr>
          <w:rFonts w:ascii="Times New Roman" w:hAnsi="Times New Roman" w:cs="Times New Roman"/>
          <w:sz w:val="28"/>
          <w:szCs w:val="28"/>
          <w:lang w:val="uk-UA"/>
        </w:rPr>
        <w:t>університет ім. О.О. Богомольця</w:t>
      </w:r>
      <w:r w:rsidR="00ED7B97" w:rsidRPr="00B36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AF0" w:rsidRPr="00F6278D">
        <w:rPr>
          <w:rFonts w:ascii="Times New Roman" w:hAnsi="Times New Roman" w:cs="Times New Roman"/>
          <w:sz w:val="28"/>
          <w:szCs w:val="28"/>
          <w:lang w:val="uk-UA"/>
        </w:rPr>
        <w:t xml:space="preserve">МОЗ </w:t>
      </w:r>
    </w:p>
    <w:p w:rsidR="00171AF0" w:rsidRPr="00F6278D" w:rsidRDefault="00F217E9" w:rsidP="00F217E9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316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171AF0" w:rsidRPr="00F6278D">
        <w:rPr>
          <w:rFonts w:ascii="Times New Roman" w:hAnsi="Times New Roman" w:cs="Times New Roman"/>
          <w:sz w:val="28"/>
          <w:szCs w:val="28"/>
          <w:lang w:val="uk-UA"/>
        </w:rPr>
        <w:t>України).</w:t>
      </w:r>
    </w:p>
    <w:p w:rsidR="00ED7B97" w:rsidRPr="00B36A7C" w:rsidRDefault="00ED7B97" w:rsidP="003D61B1">
      <w:pPr>
        <w:pStyle w:val="a4"/>
        <w:spacing w:line="264" w:lineRule="auto"/>
        <w:ind w:left="0" w:firstLine="709"/>
        <w:rPr>
          <w:sz w:val="28"/>
          <w:szCs w:val="28"/>
          <w:lang w:val="uk-UA"/>
        </w:rPr>
      </w:pPr>
    </w:p>
    <w:p w:rsidR="003D61B1" w:rsidRDefault="003D61B1" w:rsidP="0031696F">
      <w:pPr>
        <w:pStyle w:val="a4"/>
        <w:spacing w:line="264" w:lineRule="auto"/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171AF0" w:rsidRPr="00ED7B97">
        <w:rPr>
          <w:sz w:val="28"/>
          <w:szCs w:val="28"/>
          <w:lang w:val="uk-UA"/>
        </w:rPr>
        <w:t>доктор</w:t>
      </w:r>
      <w:r w:rsidRPr="003D61B1">
        <w:rPr>
          <w:sz w:val="28"/>
          <w:szCs w:val="28"/>
        </w:rPr>
        <w:t xml:space="preserve"> </w:t>
      </w:r>
      <w:r w:rsidRPr="00ED7B97">
        <w:rPr>
          <w:sz w:val="28"/>
          <w:szCs w:val="28"/>
        </w:rPr>
        <w:t>мед</w:t>
      </w:r>
      <w:r>
        <w:rPr>
          <w:sz w:val="28"/>
          <w:szCs w:val="28"/>
        </w:rPr>
        <w:t>ичних</w:t>
      </w:r>
      <w:r w:rsidRPr="00ED7B97">
        <w:rPr>
          <w:sz w:val="28"/>
          <w:szCs w:val="28"/>
          <w:lang w:val="uk-UA"/>
        </w:rPr>
        <w:t xml:space="preserve"> </w:t>
      </w:r>
      <w:r w:rsidR="00171AF0" w:rsidRPr="00ED7B97">
        <w:rPr>
          <w:sz w:val="28"/>
          <w:szCs w:val="28"/>
          <w:lang w:val="uk-UA"/>
        </w:rPr>
        <w:t xml:space="preserve">наук., професор </w:t>
      </w:r>
      <w:r w:rsidR="00171AF0" w:rsidRPr="00ED7B97">
        <w:rPr>
          <w:b/>
          <w:sz w:val="28"/>
          <w:szCs w:val="28"/>
          <w:lang w:val="uk-UA"/>
        </w:rPr>
        <w:t xml:space="preserve">Сухіна </w:t>
      </w:r>
    </w:p>
    <w:p w:rsidR="003D61B1" w:rsidRDefault="003D61B1" w:rsidP="0031696F">
      <w:pPr>
        <w:pStyle w:val="a4"/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</w:t>
      </w:r>
      <w:r w:rsidR="00171AF0" w:rsidRPr="00ED7B97">
        <w:rPr>
          <w:b/>
          <w:sz w:val="28"/>
          <w:szCs w:val="28"/>
          <w:lang w:val="uk-UA"/>
        </w:rPr>
        <w:t>Людмила Олексіївна</w:t>
      </w:r>
      <w:r w:rsidR="00171AF0" w:rsidRPr="00ED7B97">
        <w:rPr>
          <w:sz w:val="28"/>
          <w:szCs w:val="28"/>
          <w:lang w:val="uk-UA"/>
        </w:rPr>
        <w:t xml:space="preserve">, завідувач кафедри </w:t>
      </w:r>
    </w:p>
    <w:p w:rsidR="003D61B1" w:rsidRDefault="003D61B1" w:rsidP="0031696F">
      <w:pPr>
        <w:pStyle w:val="a4"/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171AF0" w:rsidRPr="00ED7B97">
        <w:rPr>
          <w:sz w:val="28"/>
          <w:szCs w:val="28"/>
          <w:lang w:val="uk-UA"/>
        </w:rPr>
        <w:t>очних хвороб ФІПО</w:t>
      </w:r>
      <w:r w:rsidR="000C1F6D">
        <w:rPr>
          <w:sz w:val="28"/>
          <w:szCs w:val="28"/>
          <w:lang w:val="uk-UA"/>
        </w:rPr>
        <w:t xml:space="preserve"> </w:t>
      </w:r>
      <w:r w:rsidR="00171AF0" w:rsidRPr="00ED7B97">
        <w:rPr>
          <w:sz w:val="28"/>
          <w:szCs w:val="28"/>
          <w:lang w:val="uk-UA"/>
        </w:rPr>
        <w:t xml:space="preserve">(Донецький національний </w:t>
      </w:r>
      <w:r>
        <w:rPr>
          <w:sz w:val="28"/>
          <w:szCs w:val="28"/>
          <w:lang w:val="uk-UA"/>
        </w:rPr>
        <w:t xml:space="preserve">                 </w:t>
      </w:r>
    </w:p>
    <w:p w:rsidR="003D61B1" w:rsidRDefault="003D61B1" w:rsidP="0031696F">
      <w:pPr>
        <w:pStyle w:val="a4"/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171AF0" w:rsidRPr="00ED7B97">
        <w:rPr>
          <w:sz w:val="28"/>
          <w:szCs w:val="28"/>
          <w:lang w:val="uk-UA"/>
        </w:rPr>
        <w:t xml:space="preserve">медичний університет ім. М. Горького МОЗ </w:t>
      </w:r>
      <w:r>
        <w:rPr>
          <w:sz w:val="28"/>
          <w:szCs w:val="28"/>
          <w:lang w:val="uk-UA"/>
        </w:rPr>
        <w:t xml:space="preserve">               </w:t>
      </w:r>
    </w:p>
    <w:p w:rsidR="00171AF0" w:rsidRPr="00ED7B97" w:rsidRDefault="003D61B1" w:rsidP="0031696F">
      <w:pPr>
        <w:pStyle w:val="a4"/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</w:t>
      </w:r>
      <w:r w:rsidR="00171AF0" w:rsidRPr="00ED7B97">
        <w:rPr>
          <w:sz w:val="28"/>
          <w:szCs w:val="28"/>
          <w:lang w:val="uk-UA"/>
        </w:rPr>
        <w:t>України).</w:t>
      </w:r>
    </w:p>
    <w:p w:rsidR="00171AF0" w:rsidRPr="00ED7B97" w:rsidRDefault="00171AF0" w:rsidP="00452F2F">
      <w:pPr>
        <w:pStyle w:val="a4"/>
        <w:tabs>
          <w:tab w:val="left" w:pos="2694"/>
          <w:tab w:val="left" w:pos="2977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</w:p>
    <w:p w:rsidR="00171AF0" w:rsidRPr="00B36A7C" w:rsidRDefault="00171AF0" w:rsidP="00452F2F">
      <w:pPr>
        <w:pStyle w:val="a4"/>
        <w:tabs>
          <w:tab w:val="left" w:pos="2694"/>
          <w:tab w:val="left" w:pos="2977"/>
          <w:tab w:val="center" w:pos="5037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 w:rsidRPr="00ED7B97">
        <w:rPr>
          <w:sz w:val="28"/>
          <w:szCs w:val="28"/>
          <w:lang w:val="uk-UA"/>
        </w:rPr>
        <w:t>Захист відбудеться «    » ___________________ 2012 р. о 11 годині на засіданні спеціалізованої вченої ради К 26.613.05 при Національній медичній академії післядипломної освіти імені П.Л. Шупика МОЗ України за адресою: 03680, Україна, м Київ, просп. Комарова, 3, Київська міська клінічна офтальмологічна лікарня «Центр мікрохірургії ока», кафедра офтальмології НМАПО імені П.Л. Шупика.</w:t>
      </w:r>
    </w:p>
    <w:p w:rsidR="00171AF0" w:rsidRPr="00ED7B97" w:rsidRDefault="00171AF0" w:rsidP="00452F2F">
      <w:pPr>
        <w:pStyle w:val="a4"/>
        <w:tabs>
          <w:tab w:val="left" w:pos="2694"/>
          <w:tab w:val="left" w:pos="2977"/>
          <w:tab w:val="center" w:pos="5037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</w:p>
    <w:p w:rsidR="00F6278D" w:rsidRPr="005609DE" w:rsidRDefault="00171AF0" w:rsidP="00452F2F">
      <w:pPr>
        <w:pStyle w:val="a4"/>
        <w:tabs>
          <w:tab w:val="left" w:pos="993"/>
          <w:tab w:val="left" w:pos="1276"/>
          <w:tab w:val="left" w:pos="1418"/>
          <w:tab w:val="left" w:pos="2694"/>
          <w:tab w:val="left" w:pos="2977"/>
          <w:tab w:val="center" w:pos="5037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ED7B97">
        <w:rPr>
          <w:sz w:val="28"/>
          <w:szCs w:val="28"/>
          <w:lang w:val="uk-UA"/>
        </w:rPr>
        <w:t>З дисертацією можна ознайомитись у бібліотеці Національн</w:t>
      </w:r>
      <w:r w:rsidR="00CF7E56">
        <w:rPr>
          <w:sz w:val="28"/>
          <w:szCs w:val="28"/>
          <w:lang w:val="uk-UA"/>
        </w:rPr>
        <w:t>ої</w:t>
      </w:r>
      <w:r w:rsidRPr="00ED7B97">
        <w:rPr>
          <w:sz w:val="28"/>
          <w:szCs w:val="28"/>
          <w:lang w:val="uk-UA"/>
        </w:rPr>
        <w:t xml:space="preserve"> медичн</w:t>
      </w:r>
      <w:r w:rsidR="00CF7E56">
        <w:rPr>
          <w:sz w:val="28"/>
          <w:szCs w:val="28"/>
          <w:lang w:val="uk-UA"/>
        </w:rPr>
        <w:t>ої</w:t>
      </w:r>
      <w:r w:rsidRPr="00ED7B97">
        <w:rPr>
          <w:sz w:val="28"/>
          <w:szCs w:val="28"/>
          <w:lang w:val="uk-UA"/>
        </w:rPr>
        <w:t xml:space="preserve"> академії післядипломної освіти імені П.Л. Шупика МОЗ України (04122, Україна, м. Київ, вул. Дорогожицька,</w:t>
      </w:r>
      <w:r w:rsidR="008F7153">
        <w:rPr>
          <w:sz w:val="28"/>
          <w:szCs w:val="28"/>
          <w:lang w:val="uk-UA"/>
        </w:rPr>
        <w:t xml:space="preserve"> </w:t>
      </w:r>
      <w:r w:rsidRPr="00ED7B97">
        <w:rPr>
          <w:sz w:val="28"/>
          <w:szCs w:val="28"/>
          <w:lang w:val="uk-UA"/>
        </w:rPr>
        <w:t xml:space="preserve">9).           </w:t>
      </w:r>
    </w:p>
    <w:p w:rsidR="00F6278D" w:rsidRPr="005609DE" w:rsidRDefault="00F6278D" w:rsidP="00452F2F">
      <w:pPr>
        <w:pStyle w:val="a4"/>
        <w:tabs>
          <w:tab w:val="left" w:pos="993"/>
          <w:tab w:val="left" w:pos="1276"/>
          <w:tab w:val="left" w:pos="1418"/>
          <w:tab w:val="left" w:pos="2694"/>
          <w:tab w:val="left" w:pos="2977"/>
          <w:tab w:val="center" w:pos="5037"/>
        </w:tabs>
        <w:spacing w:line="264" w:lineRule="auto"/>
        <w:ind w:left="0" w:firstLine="709"/>
        <w:jc w:val="both"/>
        <w:rPr>
          <w:sz w:val="28"/>
          <w:szCs w:val="28"/>
        </w:rPr>
      </w:pPr>
    </w:p>
    <w:p w:rsidR="00205536" w:rsidRPr="005609DE" w:rsidRDefault="00205536" w:rsidP="003D61B1">
      <w:pPr>
        <w:tabs>
          <w:tab w:val="left" w:pos="993"/>
          <w:tab w:val="left" w:pos="1276"/>
          <w:tab w:val="left" w:pos="1418"/>
          <w:tab w:val="left" w:pos="2694"/>
          <w:tab w:val="left" w:pos="2977"/>
          <w:tab w:val="center" w:pos="5037"/>
        </w:tabs>
        <w:spacing w:after="0" w:line="264" w:lineRule="auto"/>
        <w:jc w:val="both"/>
        <w:rPr>
          <w:sz w:val="28"/>
          <w:szCs w:val="28"/>
          <w:lang w:val="ru-RU"/>
        </w:rPr>
      </w:pPr>
    </w:p>
    <w:p w:rsidR="00171AF0" w:rsidRPr="00ED7B97" w:rsidRDefault="00171AF0" w:rsidP="00452F2F">
      <w:pPr>
        <w:pStyle w:val="a4"/>
        <w:tabs>
          <w:tab w:val="left" w:pos="993"/>
          <w:tab w:val="left" w:pos="1276"/>
          <w:tab w:val="left" w:pos="1418"/>
          <w:tab w:val="left" w:pos="2694"/>
          <w:tab w:val="left" w:pos="2977"/>
          <w:tab w:val="center" w:pos="5037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 w:rsidRPr="00ED7B97">
        <w:rPr>
          <w:sz w:val="28"/>
          <w:szCs w:val="28"/>
          <w:lang w:val="uk-UA"/>
        </w:rPr>
        <w:t>Автореферат розісланий «   »</w:t>
      </w:r>
      <w:r w:rsidRPr="00F6278D">
        <w:rPr>
          <w:sz w:val="28"/>
          <w:szCs w:val="28"/>
          <w:lang w:val="uk-UA"/>
        </w:rPr>
        <w:t xml:space="preserve">_______________ </w:t>
      </w:r>
      <w:r w:rsidRPr="00ED7B97">
        <w:rPr>
          <w:sz w:val="28"/>
          <w:szCs w:val="28"/>
          <w:lang w:val="uk-UA"/>
        </w:rPr>
        <w:t>2012 р.</w:t>
      </w:r>
    </w:p>
    <w:p w:rsidR="00F6278D" w:rsidRPr="005609DE" w:rsidRDefault="00F6278D" w:rsidP="00452F2F">
      <w:pPr>
        <w:tabs>
          <w:tab w:val="left" w:pos="993"/>
          <w:tab w:val="left" w:pos="1276"/>
          <w:tab w:val="left" w:pos="1418"/>
          <w:tab w:val="left" w:pos="2694"/>
          <w:tab w:val="left" w:pos="2977"/>
          <w:tab w:val="left" w:pos="621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5536" w:rsidRPr="005609DE" w:rsidRDefault="00205536" w:rsidP="00F217E9">
      <w:pPr>
        <w:tabs>
          <w:tab w:val="left" w:pos="993"/>
          <w:tab w:val="left" w:pos="1276"/>
          <w:tab w:val="left" w:pos="1418"/>
          <w:tab w:val="left" w:pos="2694"/>
          <w:tab w:val="left" w:pos="2977"/>
          <w:tab w:val="left" w:pos="621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1AF0" w:rsidRPr="00F6278D" w:rsidRDefault="00171AF0" w:rsidP="00452F2F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78D">
        <w:rPr>
          <w:rFonts w:ascii="Times New Roman" w:hAnsi="Times New Roman" w:cs="Times New Roman"/>
          <w:sz w:val="28"/>
          <w:szCs w:val="28"/>
          <w:lang w:val="uk-UA"/>
        </w:rPr>
        <w:t xml:space="preserve">Вчений секретар </w:t>
      </w:r>
    </w:p>
    <w:p w:rsidR="00171AF0" w:rsidRPr="00B36A7C" w:rsidRDefault="00171AF0" w:rsidP="00452F2F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A7C">
        <w:rPr>
          <w:rFonts w:ascii="Times New Roman" w:hAnsi="Times New Roman" w:cs="Times New Roman"/>
          <w:sz w:val="28"/>
          <w:szCs w:val="28"/>
          <w:lang w:val="uk-UA"/>
        </w:rPr>
        <w:t>спеціалізованої вченої ради</w:t>
      </w:r>
    </w:p>
    <w:p w:rsidR="008234C0" w:rsidRPr="003D61B1" w:rsidRDefault="00F6278D" w:rsidP="003D61B1">
      <w:pPr>
        <w:pStyle w:val="a3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6A7C">
        <w:rPr>
          <w:rFonts w:ascii="Times New Roman" w:hAnsi="Times New Roman" w:cs="Times New Roman"/>
          <w:sz w:val="28"/>
          <w:szCs w:val="28"/>
          <w:lang w:val="uk-UA"/>
        </w:rPr>
        <w:t>к.мед.н.,</w:t>
      </w:r>
      <w:r w:rsidR="00171AF0" w:rsidRPr="00B36A7C">
        <w:rPr>
          <w:rFonts w:ascii="Times New Roman" w:hAnsi="Times New Roman" w:cs="Times New Roman"/>
          <w:sz w:val="28"/>
          <w:szCs w:val="28"/>
          <w:lang w:val="uk-UA"/>
        </w:rPr>
        <w:t xml:space="preserve">доцент                         </w:t>
      </w:r>
      <w:r w:rsidR="0020553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B36A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05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171AF0" w:rsidRPr="00B36A7C">
        <w:rPr>
          <w:rFonts w:ascii="Times New Roman" w:hAnsi="Times New Roman" w:cs="Times New Roman"/>
          <w:sz w:val="28"/>
          <w:szCs w:val="28"/>
          <w:lang w:val="uk-UA"/>
        </w:rPr>
        <w:t>Н.С. Лав</w:t>
      </w:r>
      <w:r w:rsidR="003D61B1">
        <w:rPr>
          <w:rFonts w:ascii="Times New Roman" w:hAnsi="Times New Roman" w:cs="Times New Roman"/>
          <w:sz w:val="28"/>
          <w:szCs w:val="28"/>
          <w:lang w:val="uk-UA"/>
        </w:rPr>
        <w:t>рик</w:t>
      </w:r>
    </w:p>
    <w:p w:rsidR="00725A81" w:rsidRPr="008234C0" w:rsidRDefault="00F6278D" w:rsidP="008234C0">
      <w:pPr>
        <w:pStyle w:val="a3"/>
        <w:spacing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ЗАГАЛЬНА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ХАРАКТЕРИСТИКА РОБОТИ</w:t>
      </w:r>
    </w:p>
    <w:p w:rsidR="00F6278D" w:rsidRPr="00725A81" w:rsidRDefault="00F6278D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</w:p>
    <w:p w:rsidR="00725A81" w:rsidRPr="001C03A8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lastRenderedPageBreak/>
        <w:t>Актуальн</w:t>
      </w:r>
      <w:r w:rsidR="00F6278D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і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сть</w:t>
      </w:r>
      <w:r w:rsidR="00171AF0" w:rsidRPr="00171AF0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теми.</w:t>
      </w:r>
      <w:r w:rsidR="00F6278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Бактеріальний кератит (БК) </w:t>
      </w:r>
      <w:proofErr w:type="gramStart"/>
      <w:r w:rsidR="00F6278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пос</w:t>
      </w:r>
      <w:proofErr w:type="gramEnd"/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ідає друге місце серед запальних захворювань рогівки.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Дане з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ахворювання є важкою патологією, </w:t>
      </w:r>
      <w:r w:rsid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яка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призводить до значного зниження гостроти зору, сліпоти, </w:t>
      </w:r>
      <w:r w:rsidR="008F7153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в 8-9% випадків </w:t>
      </w:r>
      <w:r w:rsid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– до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анатомічної загибелі о</w:t>
      </w:r>
      <w:r w:rsidR="00CF7E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ка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, закінчуючись </w:t>
      </w:r>
      <w:r w:rsidR="008F7153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 23,7%</w:t>
      </w:r>
      <w:r w:rsid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енуклеацією, і залишається причиною інвалідизації в 25% випадків серед усієї інвалідності </w:t>
      </w:r>
      <w:proofErr w:type="gramStart"/>
      <w:r w:rsidR="00F6278D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по</w:t>
      </w:r>
      <w:r w:rsidR="00CF7E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F6278D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зору</w:t>
      </w:r>
      <w:proofErr w:type="gramEnd"/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[Бржес</w:t>
      </w:r>
      <w:r w:rsidR="00CF7E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ький</w:t>
      </w:r>
      <w:r w:rsidR="006A2254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В.В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., 2006, Вохмяков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</w:t>
      </w:r>
      <w:r w:rsidR="00CF7E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.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</w:t>
      </w:r>
      <w:r w:rsidR="00CF7E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.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, 2007, </w:t>
      </w:r>
      <w:r w:rsidR="00CF7E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</w:t>
      </w:r>
      <w:r w:rsidR="006A2254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ін].</w:t>
      </w:r>
      <w:r w:rsidR="006A2254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В останнє десятиліття </w:t>
      </w:r>
      <w:r w:rsidR="00CF7E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спостерігається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тривожна тенденція до збільшення частоти гнійних захворювань рогівки</w:t>
      </w:r>
      <w:r w:rsidR="008F7153" w:rsidRP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8F7153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 3-3,5 рази</w:t>
      </w:r>
      <w:r w:rsid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Це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обумовлено несприятливою екологічною ситуацією, </w:t>
      </w:r>
      <w:r w:rsid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яка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знижує ефективність механізмів протиінфекційного природного захисту, зростанням агресивності мікрофлори, </w:t>
      </w:r>
      <w:proofErr w:type="gramStart"/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</w:t>
      </w:r>
      <w:proofErr w:type="gramEnd"/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ідвищенням її стійкості до антибактеріальних препаратів, а також кількісним зростанням механічних мікропошкоджень рогівки у вигляді травматичних ерозій, сторонніх тіл, </w:t>
      </w:r>
      <w:r w:rsid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що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сприя</w:t>
      </w:r>
      <w:r w:rsidR="008F71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є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її інфікуванню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[Тарасова Л.Н., 2000, Аніна Є.І., 2010,].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Лікування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БК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пов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'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язане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зі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складнощами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малою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ефективністю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застосовуваної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антибактеріальної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терапії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досить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частим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використання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хірургічних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методів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лікування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що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</w:t>
      </w:r>
      <w:proofErr w:type="gramEnd"/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ідвищує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ризики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травмування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ускладне</w:t>
      </w:r>
      <w:r w:rsidR="006A2254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нь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6A2254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6A2254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хворого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[</w:t>
      </w:r>
      <w:r w:rsidR="006A2254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Пучковськая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6A2254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</w:t>
      </w:r>
      <w:r w:rsidR="006A2254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., 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2000,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Судалін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</w:t>
      </w:r>
      <w:r w:rsidR="001C0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.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</w:t>
      </w:r>
      <w:r w:rsidR="001C0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.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2003].</w:t>
      </w:r>
      <w:r w:rsidR="006A2254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останні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1C03A8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роки</w:t>
      </w:r>
      <w:r w:rsidR="001C03A8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внаслідок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широкого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безконтрольного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застосування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антибіотиків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антибактеріальних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препаратів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проф</w:t>
      </w:r>
      <w:proofErr w:type="gramEnd"/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ілактичною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лікувальною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метою</w:t>
      </w:r>
      <w:r w:rsidR="001C03A8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відбул</w:t>
      </w:r>
      <w:r w:rsidR="007B18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а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ся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значн</w:t>
      </w:r>
      <w:r w:rsid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зміна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етіологічної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структури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гнійних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захворювань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рогової</w:t>
      </w:r>
      <w:r w:rsidR="007B18FA"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7B18FA" w:rsidRPr="007B18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оболонки</w:t>
      </w:r>
      <w:r w:rsidRPr="001C03A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</w:t>
      </w:r>
    </w:p>
    <w:p w:rsidR="00725A81" w:rsidRPr="00B01E6F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proofErr w:type="gramStart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Проблема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лікування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бактеріальних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ускладнень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даний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час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вирішується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шляхом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заміни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препаратів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які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втратили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свою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первісну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активність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новими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комбінацією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антибактеріальних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засобів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збільшенням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добової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дози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антибіотика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що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веде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як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правило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,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до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посилення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токсичної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дії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препаратів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на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око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організм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цілому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[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Малов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., 2003,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Майчук</w:t>
      </w:r>
      <w:proofErr w:type="gramEnd"/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Ю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Ф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., 2006,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Araki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-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Sasaki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K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., 2005].</w:t>
      </w:r>
      <w:proofErr w:type="gramEnd"/>
      <w:r w:rsidR="00171AF0"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Крім того, антибіотики і сульфаніламіди, пригнічуючи ексудативну фазу запалення, гальмують процеси регенерації. Необхідно враховувати і те,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t>що широке застосування антибіотиків і сульфаніламідів обмежується все зростаючим числом алергі</w:t>
      </w:r>
      <w:r w:rsidR="001C0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й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них реакцій на лікарські препарати, порушенням імунітету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[Астахов С.Ю.,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2008].</w:t>
      </w:r>
    </w:p>
    <w:p w:rsidR="00725A81" w:rsidRPr="00B01E6F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Наведені дані </w:t>
      </w:r>
      <w:proofErr w:type="gramStart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св</w:t>
      </w:r>
      <w:proofErr w:type="gramEnd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ідчать про необхідність пошуку нових антибактеріальних препаратів і способів лікування хворих </w:t>
      </w:r>
      <w:r w:rsidR="00D13B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на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бактеріальн</w:t>
      </w:r>
      <w:r w:rsid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кератити.</w:t>
      </w:r>
      <w:r w:rsidR="00171AF0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В якості альтернативи антибіотикам можуть бути використані високоефективні препарати бактеріофагів, призначені для </w:t>
      </w:r>
      <w:proofErr w:type="gramStart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л</w:t>
      </w:r>
      <w:proofErr w:type="gramEnd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ікування гнійно-септичних та ентеральних захворювань, викликаних умовно-патогенними бактеріями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Escherichiae</w:t>
      </w:r>
      <w:r w:rsidRPr="00D13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Proteus</w:t>
      </w:r>
      <w:r w:rsidRPr="00D13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Pseudomonas</w:t>
      </w:r>
      <w:r w:rsidRPr="00D13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Enterobacter</w:t>
      </w:r>
      <w:r w:rsidRPr="00D13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Staphylococcus</w:t>
      </w:r>
      <w:r w:rsidRPr="00D13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Streptococcus</w:t>
      </w:r>
      <w:r w:rsidRPr="00D13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Klebsiellae</w:t>
      </w:r>
      <w:r w:rsidR="00171AF0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[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Mason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BL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, 2005,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Solomon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.,</w:t>
      </w:r>
      <w:r w:rsidR="00171AF0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D13B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>2007].</w:t>
      </w:r>
      <w:r w:rsidR="00171AF0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Вони перевершують антибіотики </w:t>
      </w:r>
      <w:r w:rsidR="001C03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ефективн</w:t>
      </w:r>
      <w:r w:rsidR="001C03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істю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, активні щодо антибіотико-резистентних штамів бактерій, не викликають побічних токсичних і алергі</w:t>
      </w:r>
      <w:r w:rsidR="00D13B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й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них реакцій, не мають протипоказань до застосування [Лещенко</w:t>
      </w:r>
      <w:proofErr w:type="gramStart"/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І.</w:t>
      </w:r>
      <w:proofErr w:type="gramEnd"/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А., 2000, Ставицька Т.В., 2003].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Ефективність бактеріофагів </w:t>
      </w:r>
      <w:proofErr w:type="gramStart"/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</w:t>
      </w:r>
      <w:proofErr w:type="gramEnd"/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ідтверджена при лікуванні паратонзілярних абсцесів, запалень пазух носа, гнійно-септичних захворювань у відділеннях реанімації, хірургічних інфекцій, пієлонефритів, холециститів, гастроентероколітів, дисбактеріозу киш</w:t>
      </w:r>
      <w:r w:rsidR="00D212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ківника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, запальних захворювань і сепсису новонароджених.</w:t>
      </w:r>
      <w:r w:rsidR="00D212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Одним з універсальних препаратів, призначених для лікування гнійно-запальних захворювань, є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proofErr w:type="gramStart"/>
      <w:r w:rsidR="004A5A8C">
        <w:rPr>
          <w:rFonts w:ascii="Times New Roman" w:eastAsia="Times New Roman" w:hAnsi="Times New Roman" w:cs="Times New Roman"/>
          <w:sz w:val="28"/>
          <w:szCs w:val="28"/>
          <w:lang w:val="ru-RU" w:eastAsia="fr-FR"/>
        </w:rPr>
        <w:t>п</w:t>
      </w:r>
      <w:proofErr w:type="gramEnd"/>
      <w:r w:rsidR="004A5A8C">
        <w:rPr>
          <w:rFonts w:ascii="Times New Roman" w:eastAsia="Times New Roman" w:hAnsi="Times New Roman" w:cs="Times New Roman"/>
          <w:sz w:val="28"/>
          <w:szCs w:val="28"/>
          <w:lang w:val="ru-RU" w:eastAsia="fr-FR"/>
        </w:rPr>
        <w:t>іобактеріофаг</w:t>
      </w:r>
      <w:r w:rsidR="00171AF0" w:rsidRPr="00B01E6F">
        <w:rPr>
          <w:rFonts w:ascii="Times New Roman" w:eastAsia="Times New Roman" w:hAnsi="Times New Roman" w:cs="Times New Roman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sz w:val="28"/>
          <w:szCs w:val="28"/>
          <w:lang w:val="ru-RU" w:eastAsia="fr-FR"/>
        </w:rPr>
        <w:t>полівалентний очищений, який включає в себе</w:t>
      </w:r>
      <w:r w:rsidR="006A2254" w:rsidRPr="00B01E6F">
        <w:rPr>
          <w:rFonts w:ascii="Times New Roman" w:eastAsia="Times New Roman" w:hAnsi="Times New Roman" w:cs="Times New Roman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sz w:val="28"/>
          <w:szCs w:val="28"/>
          <w:lang w:val="ru-RU" w:eastAsia="fr-FR"/>
        </w:rPr>
        <w:t>бактеріофаги,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активні у відношенні </w:t>
      </w:r>
      <w:r w:rsidR="00D212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до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бактерій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Staphylococcus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Streptococcus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Proteus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Е.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coli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Kl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>.</w:t>
      </w:r>
      <w:r w:rsidR="006A2254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pneumoniae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 xml:space="preserve">,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Ps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>.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171AF0"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A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fr-FR"/>
        </w:rPr>
        <w:t>eruginosa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[Максименко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О.М., 2004, Бульканова Е.А.,</w:t>
      </w:r>
      <w:r w:rsidR="00171AF0"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fr-FR"/>
        </w:rPr>
        <w:t>2006].</w:t>
      </w:r>
    </w:p>
    <w:p w:rsidR="006A2254" w:rsidRPr="00F6278D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Таким чином, лікування гнійної патології рогівки продовжує залишатися актуальною проблемою клінічної офтальмології, і можна вва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жати, що </w:t>
      </w:r>
      <w:proofErr w:type="gramStart"/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досл</w:t>
      </w:r>
      <w:proofErr w:type="gramEnd"/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ідження особливостей застосування піобактеріофаг</w:t>
      </w:r>
      <w:r w:rsidR="004A5A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в комплексній терапії хворих </w:t>
      </w:r>
      <w:r w:rsidR="004A5A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на 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БК дозволить підвищити її ефективність.</w:t>
      </w:r>
    </w:p>
    <w:p w:rsidR="00725A81" w:rsidRPr="00725A81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Зв'язок роботи з науковими програмами, планами, темами.</w:t>
      </w:r>
    </w:p>
    <w:p w:rsidR="006A2254" w:rsidRPr="006372AA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fr-FR"/>
        </w:rPr>
      </w:pPr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lastRenderedPageBreak/>
        <w:t>Д</w:t>
      </w:r>
      <w:r w:rsidR="00D212E0">
        <w:rPr>
          <w:rFonts w:ascii="Times New Roman" w:eastAsia="Times New Roman" w:hAnsi="Times New Roman" w:cs="Times New Roman"/>
          <w:sz w:val="28"/>
          <w:lang w:val="ru-RU" w:eastAsia="fr-FR"/>
        </w:rPr>
        <w:t>и</w:t>
      </w:r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t>сертаційна робота в</w:t>
      </w:r>
      <w:r w:rsidR="004A5A8C">
        <w:rPr>
          <w:rFonts w:ascii="Times New Roman" w:eastAsia="Times New Roman" w:hAnsi="Times New Roman" w:cs="Times New Roman"/>
          <w:sz w:val="28"/>
          <w:lang w:val="ru-RU" w:eastAsia="fr-FR"/>
        </w:rPr>
        <w:t>и</w:t>
      </w:r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t>конувалася в рамках планової НДР кафедри неврології та офтальмології ДЗ «Дніпропетровська медична академія Міністерства охорони здоров'я України» на тему: «Опт</w:t>
      </w:r>
      <w:r w:rsidR="00D212E0">
        <w:rPr>
          <w:rFonts w:ascii="Times New Roman" w:eastAsia="Times New Roman" w:hAnsi="Times New Roman" w:cs="Times New Roman"/>
          <w:sz w:val="28"/>
          <w:lang w:val="ru-RU" w:eastAsia="fr-FR"/>
        </w:rPr>
        <w:t>и</w:t>
      </w:r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t xml:space="preserve">мізація методів </w:t>
      </w:r>
      <w:r w:rsidR="004A5A8C">
        <w:rPr>
          <w:rFonts w:ascii="Times New Roman" w:eastAsia="Times New Roman" w:hAnsi="Times New Roman" w:cs="Times New Roman"/>
          <w:sz w:val="28"/>
          <w:lang w:val="ru-RU" w:eastAsia="fr-FR"/>
        </w:rPr>
        <w:t>л</w:t>
      </w:r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t>ікування запальни</w:t>
      </w:r>
      <w:r w:rsidR="004A5A8C">
        <w:rPr>
          <w:rFonts w:ascii="Times New Roman" w:eastAsia="Times New Roman" w:hAnsi="Times New Roman" w:cs="Times New Roman"/>
          <w:sz w:val="28"/>
          <w:lang w:val="ru-RU" w:eastAsia="fr-FR"/>
        </w:rPr>
        <w:t>х</w:t>
      </w:r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t xml:space="preserve"> захворювань та травматичн</w:t>
      </w:r>
      <w:r w:rsidR="004A5A8C">
        <w:rPr>
          <w:rFonts w:ascii="Times New Roman" w:eastAsia="Times New Roman" w:hAnsi="Times New Roman" w:cs="Times New Roman"/>
          <w:sz w:val="28"/>
          <w:lang w:val="ru-RU" w:eastAsia="fr-FR"/>
        </w:rPr>
        <w:t>их</w:t>
      </w:r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t xml:space="preserve"> пошкоджень органу зору», 2009-2015 рр</w:t>
      </w:r>
      <w:proofErr w:type="gramStart"/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t>.(</w:t>
      </w:r>
      <w:proofErr w:type="gramEnd"/>
      <w:r w:rsidR="004A5A8C">
        <w:rPr>
          <w:rFonts w:ascii="Times New Roman" w:eastAsia="Times New Roman" w:hAnsi="Times New Roman" w:cs="Times New Roman"/>
          <w:sz w:val="28"/>
          <w:lang w:val="ru-RU" w:eastAsia="fr-FR"/>
        </w:rPr>
        <w:t>н</w:t>
      </w:r>
      <w:r w:rsidRPr="006372AA">
        <w:rPr>
          <w:rFonts w:ascii="Times New Roman" w:eastAsia="Times New Roman" w:hAnsi="Times New Roman" w:cs="Times New Roman"/>
          <w:sz w:val="28"/>
          <w:lang w:val="ru-RU" w:eastAsia="fr-FR"/>
        </w:rPr>
        <w:t>омер державної реєстрації 0180011277).</w:t>
      </w:r>
    </w:p>
    <w:p w:rsidR="006A2254" w:rsidRPr="00BA25A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Мета </w:t>
      </w:r>
      <w:proofErr w:type="gramStart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досл</w:t>
      </w:r>
      <w:proofErr w:type="gramEnd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ідження:</w:t>
      </w:r>
      <w:r w:rsidR="00BA25A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ідвищити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ефективність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медикаментозного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лікування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хворих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4A5A8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бактеріальн</w:t>
      </w:r>
      <w:r w:rsidR="004A5A8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кератити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шляхом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корекції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мембраностабілізуючої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активності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лізосомальних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ферментів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слізної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рідини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процесі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лікування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даної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патології</w:t>
      </w:r>
      <w:r w:rsidRP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</w:p>
    <w:p w:rsidR="00BA25A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fr-FR"/>
        </w:rPr>
      </w:pPr>
      <w:r w:rsidRPr="00BA25A4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Завдання дослідження:</w:t>
      </w:r>
    </w:p>
    <w:p w:rsidR="00BA25A4" w:rsidRPr="00BA25A4" w:rsidRDefault="00725A81" w:rsidP="00452F2F">
      <w:pPr>
        <w:pStyle w:val="a4"/>
        <w:numPr>
          <w:ilvl w:val="0"/>
          <w:numId w:val="10"/>
        </w:numPr>
        <w:spacing w:line="264" w:lineRule="auto"/>
        <w:ind w:left="0" w:firstLine="709"/>
        <w:jc w:val="both"/>
        <w:rPr>
          <w:color w:val="000000"/>
          <w:sz w:val="27"/>
          <w:szCs w:val="27"/>
          <w:lang w:val="uk-UA" w:eastAsia="fr-FR"/>
        </w:rPr>
      </w:pPr>
      <w:r w:rsidRPr="00BA25A4">
        <w:rPr>
          <w:color w:val="000000"/>
          <w:sz w:val="28"/>
          <w:szCs w:val="28"/>
          <w:lang w:val="uk-UA" w:eastAsia="fr-FR"/>
        </w:rPr>
        <w:t>Вивчити активність лізосомальних ферментів (кислої ф</w:t>
      </w:r>
      <w:r w:rsidR="004A5A8C">
        <w:rPr>
          <w:color w:val="000000"/>
          <w:sz w:val="28"/>
          <w:szCs w:val="28"/>
          <w:lang w:val="uk-UA" w:eastAsia="fr-FR"/>
        </w:rPr>
        <w:t>осфатази, катепсину Е, РНК-ази)</w:t>
      </w:r>
      <w:r w:rsidRPr="00BA25A4">
        <w:rPr>
          <w:color w:val="000000"/>
          <w:sz w:val="28"/>
          <w:szCs w:val="28"/>
          <w:lang w:val="uk-UA" w:eastAsia="fr-FR"/>
        </w:rPr>
        <w:t xml:space="preserve"> в слізн</w:t>
      </w:r>
      <w:r w:rsidR="004A5A8C">
        <w:rPr>
          <w:color w:val="000000"/>
          <w:sz w:val="28"/>
          <w:szCs w:val="28"/>
          <w:lang w:val="uk-UA" w:eastAsia="fr-FR"/>
        </w:rPr>
        <w:t>ій</w:t>
      </w:r>
      <w:r w:rsidRPr="00BA25A4">
        <w:rPr>
          <w:color w:val="000000"/>
          <w:sz w:val="28"/>
          <w:szCs w:val="28"/>
          <w:lang w:val="uk-UA" w:eastAsia="fr-FR"/>
        </w:rPr>
        <w:t xml:space="preserve"> рідин</w:t>
      </w:r>
      <w:r w:rsidR="004A5A8C">
        <w:rPr>
          <w:color w:val="000000"/>
          <w:sz w:val="28"/>
          <w:szCs w:val="28"/>
          <w:lang w:val="uk-UA" w:eastAsia="fr-FR"/>
        </w:rPr>
        <w:t>і</w:t>
      </w:r>
      <w:r w:rsidRPr="00BA25A4">
        <w:rPr>
          <w:color w:val="000000"/>
          <w:sz w:val="28"/>
          <w:szCs w:val="28"/>
          <w:lang w:val="uk-UA" w:eastAsia="fr-FR"/>
        </w:rPr>
        <w:t xml:space="preserve"> у хворих</w:t>
      </w:r>
      <w:r w:rsidR="004A5A8C">
        <w:rPr>
          <w:color w:val="000000"/>
          <w:sz w:val="28"/>
          <w:szCs w:val="28"/>
          <w:lang w:val="uk-UA" w:eastAsia="fr-FR"/>
        </w:rPr>
        <w:t xml:space="preserve"> на</w:t>
      </w:r>
      <w:r w:rsidRPr="00BA25A4">
        <w:rPr>
          <w:color w:val="000000"/>
          <w:sz w:val="28"/>
          <w:szCs w:val="28"/>
          <w:lang w:val="uk-UA" w:eastAsia="fr-FR"/>
        </w:rPr>
        <w:t xml:space="preserve"> бактеріальн</w:t>
      </w:r>
      <w:r w:rsidR="004A5A8C">
        <w:rPr>
          <w:color w:val="000000"/>
          <w:sz w:val="28"/>
          <w:szCs w:val="28"/>
          <w:lang w:val="uk-UA" w:eastAsia="fr-FR"/>
        </w:rPr>
        <w:t>і</w:t>
      </w:r>
      <w:r w:rsidRPr="00BA25A4">
        <w:rPr>
          <w:color w:val="000000"/>
          <w:sz w:val="28"/>
          <w:szCs w:val="28"/>
          <w:lang w:val="uk-UA" w:eastAsia="fr-FR"/>
        </w:rPr>
        <w:t xml:space="preserve"> кератити.</w:t>
      </w:r>
    </w:p>
    <w:p w:rsidR="00BA25A4" w:rsidRPr="00BA25A4" w:rsidRDefault="00725A81" w:rsidP="00452F2F">
      <w:pPr>
        <w:pStyle w:val="a4"/>
        <w:numPr>
          <w:ilvl w:val="0"/>
          <w:numId w:val="10"/>
        </w:numPr>
        <w:spacing w:line="264" w:lineRule="auto"/>
        <w:ind w:left="0" w:firstLine="709"/>
        <w:jc w:val="both"/>
        <w:rPr>
          <w:color w:val="000000"/>
          <w:sz w:val="27"/>
          <w:szCs w:val="27"/>
          <w:lang w:val="uk-UA" w:eastAsia="fr-FR"/>
        </w:rPr>
      </w:pPr>
      <w:r w:rsidRPr="00BA25A4">
        <w:rPr>
          <w:color w:val="000000"/>
          <w:sz w:val="28"/>
          <w:szCs w:val="28"/>
          <w:lang w:eastAsia="fr-FR"/>
        </w:rPr>
        <w:t xml:space="preserve">Визначити характер мікрофлори та її чутливість до антибіотиків і </w:t>
      </w:r>
      <w:proofErr w:type="gramStart"/>
      <w:r w:rsidRPr="00BA25A4">
        <w:rPr>
          <w:color w:val="000000"/>
          <w:sz w:val="28"/>
          <w:szCs w:val="28"/>
          <w:lang w:eastAsia="fr-FR"/>
        </w:rPr>
        <w:t>п</w:t>
      </w:r>
      <w:proofErr w:type="gramEnd"/>
      <w:r w:rsidRPr="00BA25A4">
        <w:rPr>
          <w:color w:val="000000"/>
          <w:sz w:val="28"/>
          <w:szCs w:val="28"/>
          <w:lang w:eastAsia="fr-FR"/>
        </w:rPr>
        <w:t>іобактеріофаг</w:t>
      </w:r>
      <w:r w:rsidR="00FC352D">
        <w:rPr>
          <w:color w:val="000000"/>
          <w:sz w:val="28"/>
          <w:szCs w:val="28"/>
          <w:lang w:val="uk-UA" w:eastAsia="fr-FR"/>
        </w:rPr>
        <w:t>у</w:t>
      </w:r>
      <w:r w:rsidRPr="00BA25A4">
        <w:rPr>
          <w:color w:val="000000"/>
          <w:sz w:val="28"/>
          <w:szCs w:val="28"/>
          <w:lang w:eastAsia="fr-FR"/>
        </w:rPr>
        <w:t xml:space="preserve"> у хворих </w:t>
      </w:r>
      <w:r w:rsidR="00FC352D">
        <w:rPr>
          <w:color w:val="000000"/>
          <w:sz w:val="28"/>
          <w:szCs w:val="28"/>
          <w:lang w:val="uk-UA" w:eastAsia="fr-FR"/>
        </w:rPr>
        <w:t xml:space="preserve">на </w:t>
      </w:r>
      <w:r w:rsidRPr="00BA25A4">
        <w:rPr>
          <w:color w:val="000000"/>
          <w:sz w:val="28"/>
          <w:szCs w:val="28"/>
          <w:lang w:eastAsia="fr-FR"/>
        </w:rPr>
        <w:t>бактеріальн</w:t>
      </w:r>
      <w:r w:rsidR="00FC352D">
        <w:rPr>
          <w:color w:val="000000"/>
          <w:sz w:val="28"/>
          <w:szCs w:val="28"/>
          <w:lang w:val="uk-UA" w:eastAsia="fr-FR"/>
        </w:rPr>
        <w:t>і</w:t>
      </w:r>
      <w:r w:rsidRPr="00BA25A4">
        <w:rPr>
          <w:color w:val="000000"/>
          <w:sz w:val="28"/>
          <w:szCs w:val="28"/>
          <w:lang w:eastAsia="fr-FR"/>
        </w:rPr>
        <w:t xml:space="preserve"> кератити.</w:t>
      </w:r>
    </w:p>
    <w:p w:rsidR="00BA25A4" w:rsidRPr="00BA25A4" w:rsidRDefault="00725A81" w:rsidP="00452F2F">
      <w:pPr>
        <w:pStyle w:val="a4"/>
        <w:numPr>
          <w:ilvl w:val="0"/>
          <w:numId w:val="10"/>
        </w:numPr>
        <w:spacing w:line="264" w:lineRule="auto"/>
        <w:ind w:left="0" w:firstLine="709"/>
        <w:jc w:val="both"/>
        <w:rPr>
          <w:color w:val="000000"/>
          <w:sz w:val="27"/>
          <w:szCs w:val="27"/>
          <w:lang w:val="uk-UA" w:eastAsia="fr-FR"/>
        </w:rPr>
      </w:pPr>
      <w:r w:rsidRPr="00BA25A4">
        <w:rPr>
          <w:color w:val="000000"/>
          <w:sz w:val="28"/>
          <w:szCs w:val="28"/>
          <w:lang w:val="uk-UA" w:eastAsia="fr-FR"/>
        </w:rPr>
        <w:t>Дослідити вплив піобактеріофаг</w:t>
      </w:r>
      <w:r w:rsidR="00FC352D">
        <w:rPr>
          <w:color w:val="000000"/>
          <w:sz w:val="28"/>
          <w:szCs w:val="28"/>
          <w:lang w:val="uk-UA" w:eastAsia="fr-FR"/>
        </w:rPr>
        <w:t>у</w:t>
      </w:r>
      <w:r w:rsidRPr="00BA25A4">
        <w:rPr>
          <w:color w:val="000000"/>
          <w:sz w:val="28"/>
          <w:szCs w:val="28"/>
          <w:lang w:val="uk-UA" w:eastAsia="fr-FR"/>
        </w:rPr>
        <w:t xml:space="preserve"> на мембраностабілізуюч</w:t>
      </w:r>
      <w:r w:rsidR="00FC352D">
        <w:rPr>
          <w:color w:val="000000"/>
          <w:sz w:val="28"/>
          <w:szCs w:val="28"/>
          <w:lang w:val="uk-UA" w:eastAsia="fr-FR"/>
        </w:rPr>
        <w:t>у</w:t>
      </w:r>
      <w:r w:rsidRPr="00BA25A4">
        <w:rPr>
          <w:color w:val="000000"/>
          <w:sz w:val="28"/>
          <w:szCs w:val="28"/>
          <w:lang w:val="uk-UA" w:eastAsia="fr-FR"/>
        </w:rPr>
        <w:t xml:space="preserve"> активн</w:t>
      </w:r>
      <w:r w:rsidR="00FC352D">
        <w:rPr>
          <w:color w:val="000000"/>
          <w:sz w:val="28"/>
          <w:szCs w:val="28"/>
          <w:lang w:val="uk-UA" w:eastAsia="fr-FR"/>
        </w:rPr>
        <w:t>ість</w:t>
      </w:r>
      <w:r w:rsidRPr="00BA25A4">
        <w:rPr>
          <w:color w:val="000000"/>
          <w:sz w:val="28"/>
          <w:szCs w:val="28"/>
          <w:lang w:val="uk-UA" w:eastAsia="fr-FR"/>
        </w:rPr>
        <w:t xml:space="preserve"> лізосомальних ферментів слізної рідини в процесі лікування бактеріальни</w:t>
      </w:r>
      <w:r w:rsidR="00FC352D">
        <w:rPr>
          <w:color w:val="000000"/>
          <w:sz w:val="28"/>
          <w:szCs w:val="28"/>
          <w:lang w:val="uk-UA" w:eastAsia="fr-FR"/>
        </w:rPr>
        <w:t>х</w:t>
      </w:r>
      <w:r w:rsidRPr="00BA25A4">
        <w:rPr>
          <w:color w:val="000000"/>
          <w:sz w:val="28"/>
          <w:szCs w:val="28"/>
          <w:lang w:val="uk-UA" w:eastAsia="fr-FR"/>
        </w:rPr>
        <w:t xml:space="preserve"> кератит</w:t>
      </w:r>
      <w:r w:rsidR="00FC352D">
        <w:rPr>
          <w:color w:val="000000"/>
          <w:sz w:val="28"/>
          <w:szCs w:val="28"/>
          <w:lang w:val="uk-UA" w:eastAsia="fr-FR"/>
        </w:rPr>
        <w:t>ів</w:t>
      </w:r>
      <w:r w:rsidRPr="00BA25A4">
        <w:rPr>
          <w:color w:val="000000"/>
          <w:sz w:val="28"/>
          <w:szCs w:val="28"/>
          <w:lang w:val="uk-UA" w:eastAsia="fr-FR"/>
        </w:rPr>
        <w:t>.</w:t>
      </w:r>
    </w:p>
    <w:p w:rsidR="00BA25A4" w:rsidRPr="00BA25A4" w:rsidRDefault="00725A81" w:rsidP="00452F2F">
      <w:pPr>
        <w:pStyle w:val="a4"/>
        <w:numPr>
          <w:ilvl w:val="0"/>
          <w:numId w:val="10"/>
        </w:numPr>
        <w:spacing w:line="264" w:lineRule="auto"/>
        <w:ind w:left="0" w:firstLine="709"/>
        <w:jc w:val="both"/>
        <w:rPr>
          <w:color w:val="000000"/>
          <w:sz w:val="27"/>
          <w:szCs w:val="27"/>
          <w:lang w:val="uk-UA" w:eastAsia="fr-FR"/>
        </w:rPr>
      </w:pPr>
      <w:r w:rsidRPr="00BA25A4">
        <w:rPr>
          <w:color w:val="000000"/>
          <w:sz w:val="28"/>
          <w:szCs w:val="28"/>
          <w:lang w:eastAsia="fr-FR"/>
        </w:rPr>
        <w:t xml:space="preserve">Вивчити лікувальну ефективність </w:t>
      </w:r>
      <w:proofErr w:type="gramStart"/>
      <w:r w:rsidRPr="00BA25A4">
        <w:rPr>
          <w:color w:val="000000"/>
          <w:sz w:val="28"/>
          <w:szCs w:val="28"/>
          <w:lang w:eastAsia="fr-FR"/>
        </w:rPr>
        <w:t>п</w:t>
      </w:r>
      <w:proofErr w:type="gramEnd"/>
      <w:r w:rsidRPr="00BA25A4">
        <w:rPr>
          <w:color w:val="000000"/>
          <w:sz w:val="28"/>
          <w:szCs w:val="28"/>
          <w:lang w:eastAsia="fr-FR"/>
        </w:rPr>
        <w:t>іобактеріофаг</w:t>
      </w:r>
      <w:r w:rsidR="00FC352D">
        <w:rPr>
          <w:color w:val="000000"/>
          <w:sz w:val="28"/>
          <w:szCs w:val="28"/>
          <w:lang w:val="uk-UA" w:eastAsia="fr-FR"/>
        </w:rPr>
        <w:t>у</w:t>
      </w:r>
      <w:r w:rsidRPr="00BA25A4">
        <w:rPr>
          <w:color w:val="000000"/>
          <w:sz w:val="28"/>
          <w:szCs w:val="28"/>
          <w:lang w:eastAsia="fr-FR"/>
        </w:rPr>
        <w:t xml:space="preserve"> в комплексному лікуванні бактеріальних кератитів за результатами клінічних досліджень.</w:t>
      </w:r>
    </w:p>
    <w:p w:rsidR="00725A81" w:rsidRPr="00BA25A4" w:rsidRDefault="00725A81" w:rsidP="00452F2F">
      <w:pPr>
        <w:pStyle w:val="a4"/>
        <w:numPr>
          <w:ilvl w:val="0"/>
          <w:numId w:val="10"/>
        </w:numPr>
        <w:spacing w:line="264" w:lineRule="auto"/>
        <w:ind w:left="0" w:firstLine="709"/>
        <w:jc w:val="both"/>
        <w:rPr>
          <w:color w:val="000000"/>
          <w:sz w:val="27"/>
          <w:szCs w:val="27"/>
          <w:lang w:val="uk-UA" w:eastAsia="fr-FR"/>
        </w:rPr>
      </w:pPr>
      <w:r w:rsidRPr="00BA25A4">
        <w:rPr>
          <w:color w:val="000000"/>
          <w:sz w:val="28"/>
          <w:szCs w:val="28"/>
          <w:lang w:eastAsia="fr-FR"/>
        </w:rPr>
        <w:t xml:space="preserve">Розробити та обгрунтувати рекомендації по включенню препарату </w:t>
      </w:r>
      <w:proofErr w:type="gramStart"/>
      <w:r w:rsidRPr="00BA25A4">
        <w:rPr>
          <w:color w:val="000000"/>
          <w:sz w:val="28"/>
          <w:szCs w:val="28"/>
          <w:lang w:eastAsia="fr-FR"/>
        </w:rPr>
        <w:t>п</w:t>
      </w:r>
      <w:proofErr w:type="gramEnd"/>
      <w:r w:rsidRPr="00BA25A4">
        <w:rPr>
          <w:color w:val="000000"/>
          <w:sz w:val="28"/>
          <w:szCs w:val="28"/>
          <w:lang w:eastAsia="fr-FR"/>
        </w:rPr>
        <w:t>іобактеріофаг</w:t>
      </w:r>
      <w:r w:rsidR="00E32258">
        <w:rPr>
          <w:color w:val="000000"/>
          <w:sz w:val="28"/>
          <w:szCs w:val="28"/>
          <w:lang w:val="uk-UA" w:eastAsia="fr-FR"/>
        </w:rPr>
        <w:t>у</w:t>
      </w:r>
      <w:r w:rsidRPr="00BA25A4">
        <w:rPr>
          <w:color w:val="000000"/>
          <w:sz w:val="28"/>
          <w:szCs w:val="28"/>
          <w:lang w:eastAsia="fr-FR"/>
        </w:rPr>
        <w:t xml:space="preserve"> в комплексну медикаментозну терапію захворювання.</w:t>
      </w:r>
    </w:p>
    <w:p w:rsidR="00725A81" w:rsidRPr="00B36A7C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Об'єкт дослідження: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бактеріальні кератити.</w:t>
      </w:r>
    </w:p>
    <w:p w:rsidR="00725A81" w:rsidRPr="00B36A7C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Предмет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дослідження: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площа і глибина ураження рогової оболонки ока, терміни розсмоктування г</w:t>
      </w:r>
      <w:r w:rsidR="00FC352D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поп</w:t>
      </w:r>
      <w:r w:rsidR="00FC352D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он</w:t>
      </w:r>
      <w:r w:rsidR="00FC352D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у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, інфільтратів, епітелізації рогівки, зникнення перикорнеально</w:t>
      </w:r>
      <w:r w:rsidR="00FC352D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ї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ін'єкції, функціональні результати лікування, тривалість перебування хворого в стаціонарі.</w:t>
      </w:r>
    </w:p>
    <w:p w:rsidR="00725A81" w:rsidRPr="00B36A7C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Методи дослідження: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визначення гостроти зору без корекції і з корекцією за допомогою набору оптичних стекол, пряма офтальмоскопія,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lastRenderedPageBreak/>
        <w:t>біомікроскопія за допомогою щілинної лампи,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FC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флюоресце</w:t>
      </w:r>
      <w:r w:rsidR="00E322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ї</w:t>
      </w:r>
      <w:r w:rsidR="00FC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нова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проба, топографія рогівки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(</w:t>
      </w:r>
      <w:r w:rsidR="00E322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за допомогою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OCULUS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-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PENTAKAM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 HR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), дослідження характеру мікрофлори кон'юнктивальної порожнини хворого ока і її чутливості до антибіотиків та піобактеріофаг</w:t>
      </w:r>
      <w:r w:rsidR="00FC352D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у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, визначення активності кислої фосфатази, катепсину Е і РНК-зи слізної рідини, статистична обробка матеріалу.</w:t>
      </w:r>
    </w:p>
    <w:p w:rsidR="006A2254" w:rsidRPr="006A225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Наукова новизна одержаних результаті</w:t>
      </w:r>
      <w:proofErr w:type="gramStart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в</w:t>
      </w:r>
      <w:bookmarkStart w:id="0" w:name="_Toc44719156"/>
      <w:bookmarkEnd w:id="0"/>
      <w:proofErr w:type="gramEnd"/>
      <w:r w:rsidR="00BA25A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:</w:t>
      </w:r>
    </w:p>
    <w:p w:rsidR="00725A81" w:rsidRPr="006A225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Розширен</w:t>
      </w:r>
      <w:r w:rsidR="00E3225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уявлення про активність лізосомальних ферментів слізної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ідини.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Показано, що в слізн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ій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proofErr w:type="gramStart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ідин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хворих 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бактеріальн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кератити різко збільшується активність маркерних лізосомальних ферментів: спостерігається збільшення показників їх активності у порівнянні з нормою в основній та контрольній групах</w:t>
      </w:r>
      <w:r w:rsidR="00E3225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відповідно</w:t>
      </w:r>
      <w:r w:rsidR="00E3225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 114,0% і на 110,5% (р&gt; 0,80) для кислої фосфатази, на 111,0% і на 117,1</w:t>
      </w:r>
      <w:r w:rsidR="00BA25A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% (</w:t>
      </w:r>
      <w:proofErr w:type="gramStart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&gt; 0,70) для катепсину Е</w:t>
      </w:r>
      <w:r w:rsidR="00E3225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та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 101,5% і на 96,9% (р&gt; 0,80) для РНК-ази.</w:t>
      </w:r>
    </w:p>
    <w:p w:rsidR="00725A81" w:rsidRPr="006A225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Доповнені наукові дані про 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вплив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proofErr w:type="gramStart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</w:t>
      </w:r>
      <w:proofErr w:type="gramEnd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іобактеріофаг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 активність лізосомальних ферментів слізної рідини.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Показано, що застосування піобактеріофаг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 комплексному лікуванні бактеріальних кератитів має виражену мембраностабілізуючу дію, про що достовірно свідчить більш низький рівень цих ферментів в слізн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ій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рідин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у хворих основної групи </w:t>
      </w:r>
      <w:r w:rsidR="00A5033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 26,6% 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для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кислої фосфатази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&lt;0,05), на 20,7%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для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катепсину</w:t>
      </w:r>
      <w:proofErr w:type="gramStart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Е</w:t>
      </w:r>
      <w:proofErr w:type="gramEnd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&lt;0,05), на </w:t>
      </w:r>
      <w:proofErr w:type="gramStart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23,1% 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для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РНК-ази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&lt;0,05)</w:t>
      </w:r>
      <w:r w:rsidR="00EF200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A5033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порівняно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 контрольною групою.</w:t>
      </w:r>
      <w:proofErr w:type="gramEnd"/>
    </w:p>
    <w:p w:rsidR="00725A81" w:rsidRPr="00B36A7C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Отримані додаткові дані про </w:t>
      </w:r>
      <w:r w:rsidR="00A5033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ефект від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включення </w:t>
      </w:r>
      <w:proofErr w:type="gramStart"/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</w:t>
      </w:r>
      <w:proofErr w:type="gramEnd"/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іобактеріофаг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A5033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до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комплексн</w:t>
      </w:r>
      <w:r w:rsidR="00A5033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ої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терапі</w:t>
      </w:r>
      <w:r w:rsidR="00A5033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ї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у хворих 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з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бактеріальними кератитами а саме: застосування цього препарату сприяє прискоренню процесів розсмоктування запальн</w:t>
      </w:r>
      <w:r w:rsidR="002D4D2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ої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інфільтрації рогівки, її епітелізації, ліквідації запальних явищ, зникненню суб'єктивних і об'єктивних ознак запалення у пацієнтів і скороченн</w:t>
      </w:r>
      <w:r w:rsidR="00C96D2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ю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термінів лікування.</w:t>
      </w:r>
    </w:p>
    <w:p w:rsidR="006A2254" w:rsidRPr="005609DE" w:rsidRDefault="00A50337" w:rsidP="0020553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lastRenderedPageBreak/>
        <w:t>Н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а основі вивчення показників активності маркерних лізосомальних ферментів слізної </w:t>
      </w:r>
      <w:proofErr w:type="gramStart"/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ідини (катепсин Е, РНК-аза, кисла фосфатаза)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р</w:t>
      </w:r>
      <w:r w:rsidR="00725A81"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озроблено критерії прогнозування перебігу бактеріальни</w:t>
      </w:r>
      <w:r w:rsidR="00C96D2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</w:t>
      </w:r>
      <w:r w:rsidR="00725A81"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кератит</w:t>
      </w:r>
      <w:r w:rsidR="00C96D2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ів</w:t>
      </w:r>
      <w:r w:rsidR="00725A81" w:rsidRPr="00B36A7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у хворих, які дозволяють підвищити ефективність лікування пацієнтів і сприяти зниженню частоти ускладнень.</w:t>
      </w:r>
    </w:p>
    <w:p w:rsidR="00BA25A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BA25A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Практичне значення одержаних результаті</w:t>
      </w:r>
      <w:proofErr w:type="gramStart"/>
      <w:r w:rsidRPr="00BA25A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в</w:t>
      </w:r>
      <w:proofErr w:type="gramEnd"/>
      <w:r w:rsidR="00BA25A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:</w:t>
      </w:r>
    </w:p>
    <w:p w:rsidR="00BA25A4" w:rsidRPr="00BA25A4" w:rsidRDefault="00725A81" w:rsidP="00452F2F">
      <w:pPr>
        <w:pStyle w:val="a4"/>
        <w:numPr>
          <w:ilvl w:val="0"/>
          <w:numId w:val="9"/>
        </w:numPr>
        <w:spacing w:line="264" w:lineRule="auto"/>
        <w:ind w:left="0" w:firstLine="709"/>
        <w:jc w:val="both"/>
        <w:rPr>
          <w:color w:val="000000"/>
          <w:sz w:val="27"/>
          <w:szCs w:val="27"/>
          <w:lang w:eastAsia="fr-FR"/>
        </w:rPr>
      </w:pPr>
      <w:r w:rsidRPr="00BA25A4">
        <w:rPr>
          <w:color w:val="000000"/>
          <w:sz w:val="28"/>
          <w:szCs w:val="28"/>
          <w:lang w:eastAsia="fr-FR"/>
        </w:rPr>
        <w:t>Обгрунтована і рекомендована для практичного застосування схем</w:t>
      </w:r>
      <w:r w:rsidR="00C96D23">
        <w:rPr>
          <w:color w:val="000000"/>
          <w:sz w:val="28"/>
          <w:szCs w:val="28"/>
          <w:lang w:val="uk-UA" w:eastAsia="fr-FR"/>
        </w:rPr>
        <w:t>а</w:t>
      </w:r>
      <w:r w:rsidRPr="00BA25A4">
        <w:rPr>
          <w:color w:val="000000"/>
          <w:sz w:val="28"/>
          <w:szCs w:val="28"/>
          <w:lang w:eastAsia="fr-FR"/>
        </w:rPr>
        <w:t xml:space="preserve"> комплексного лікування БК із застосуванням </w:t>
      </w:r>
      <w:proofErr w:type="gramStart"/>
      <w:r w:rsidRPr="00BA25A4">
        <w:rPr>
          <w:color w:val="000000"/>
          <w:sz w:val="28"/>
          <w:szCs w:val="28"/>
          <w:lang w:eastAsia="fr-FR"/>
        </w:rPr>
        <w:t>п</w:t>
      </w:r>
      <w:proofErr w:type="gramEnd"/>
      <w:r w:rsidRPr="00BA25A4">
        <w:rPr>
          <w:color w:val="000000"/>
          <w:sz w:val="28"/>
          <w:szCs w:val="28"/>
          <w:lang w:eastAsia="fr-FR"/>
        </w:rPr>
        <w:t>іобактеріофаг</w:t>
      </w:r>
      <w:r w:rsidR="00C96D23">
        <w:rPr>
          <w:color w:val="000000"/>
          <w:sz w:val="28"/>
          <w:szCs w:val="28"/>
          <w:lang w:val="uk-UA" w:eastAsia="fr-FR"/>
        </w:rPr>
        <w:t>у</w:t>
      </w:r>
      <w:r w:rsidRPr="00BA25A4">
        <w:rPr>
          <w:color w:val="000000"/>
          <w:sz w:val="28"/>
          <w:szCs w:val="28"/>
          <w:lang w:eastAsia="fr-FR"/>
        </w:rPr>
        <w:t xml:space="preserve"> у вигляді крапель, </w:t>
      </w:r>
      <w:r w:rsidR="00C96D23">
        <w:rPr>
          <w:color w:val="000000"/>
          <w:sz w:val="28"/>
          <w:szCs w:val="28"/>
          <w:lang w:val="uk-UA" w:eastAsia="fr-FR"/>
        </w:rPr>
        <w:t>які інстилюються</w:t>
      </w:r>
      <w:r w:rsidRPr="00BA25A4">
        <w:rPr>
          <w:color w:val="000000"/>
          <w:sz w:val="28"/>
          <w:szCs w:val="28"/>
          <w:lang w:eastAsia="fr-FR"/>
        </w:rPr>
        <w:t xml:space="preserve"> кожні 2 години протягом 10 днів (патент України МПК8: А61</w:t>
      </w:r>
      <w:proofErr w:type="gramStart"/>
      <w:r w:rsidRPr="00BA25A4">
        <w:rPr>
          <w:color w:val="000000"/>
          <w:sz w:val="28"/>
          <w:szCs w:val="28"/>
          <w:lang w:eastAsia="fr-FR"/>
        </w:rPr>
        <w:t xml:space="preserve"> К</w:t>
      </w:r>
      <w:proofErr w:type="gramEnd"/>
      <w:r w:rsidRPr="00BA25A4">
        <w:rPr>
          <w:color w:val="000000"/>
          <w:sz w:val="28"/>
          <w:szCs w:val="28"/>
          <w:lang w:eastAsia="fr-FR"/>
        </w:rPr>
        <w:t xml:space="preserve"> 31/47).</w:t>
      </w:r>
      <w:r w:rsidR="006A2254" w:rsidRPr="00BA25A4">
        <w:rPr>
          <w:color w:val="000000"/>
          <w:sz w:val="28"/>
          <w:lang w:eastAsia="fr-FR"/>
        </w:rPr>
        <w:t xml:space="preserve"> </w:t>
      </w:r>
      <w:r w:rsidRPr="00BA25A4">
        <w:rPr>
          <w:color w:val="000000"/>
          <w:sz w:val="28"/>
          <w:szCs w:val="28"/>
          <w:lang w:eastAsia="fr-FR"/>
        </w:rPr>
        <w:t>Цей спосіб лікування може бути використаний в роботі офтальмологічних стаціонарів і кабінетів поліклі</w:t>
      </w:r>
      <w:proofErr w:type="gramStart"/>
      <w:r w:rsidRPr="00BA25A4">
        <w:rPr>
          <w:color w:val="000000"/>
          <w:sz w:val="28"/>
          <w:szCs w:val="28"/>
          <w:lang w:eastAsia="fr-FR"/>
        </w:rPr>
        <w:t>н</w:t>
      </w:r>
      <w:proofErr w:type="gramEnd"/>
      <w:r w:rsidRPr="00BA25A4">
        <w:rPr>
          <w:color w:val="000000"/>
          <w:sz w:val="28"/>
          <w:szCs w:val="28"/>
          <w:lang w:eastAsia="fr-FR"/>
        </w:rPr>
        <w:t>ік.</w:t>
      </w:r>
    </w:p>
    <w:p w:rsidR="00BA25A4" w:rsidRPr="00BA25A4" w:rsidRDefault="00725A81" w:rsidP="00452F2F">
      <w:pPr>
        <w:pStyle w:val="a4"/>
        <w:numPr>
          <w:ilvl w:val="0"/>
          <w:numId w:val="9"/>
        </w:numPr>
        <w:spacing w:line="264" w:lineRule="auto"/>
        <w:ind w:left="0" w:firstLine="709"/>
        <w:jc w:val="both"/>
        <w:rPr>
          <w:color w:val="000000"/>
          <w:sz w:val="27"/>
          <w:szCs w:val="27"/>
          <w:lang w:val="uk-UA" w:eastAsia="fr-FR"/>
        </w:rPr>
      </w:pPr>
      <w:r w:rsidRPr="00BA25A4">
        <w:rPr>
          <w:color w:val="000000"/>
          <w:sz w:val="28"/>
          <w:szCs w:val="28"/>
          <w:lang w:val="uk-UA" w:eastAsia="fr-FR"/>
        </w:rPr>
        <w:t xml:space="preserve">Включення </w:t>
      </w:r>
      <w:r w:rsidR="00C96D23" w:rsidRPr="00BA25A4">
        <w:rPr>
          <w:color w:val="000000"/>
          <w:sz w:val="28"/>
          <w:szCs w:val="28"/>
          <w:lang w:val="uk-UA" w:eastAsia="fr-FR"/>
        </w:rPr>
        <w:t>піобактеріофаг</w:t>
      </w:r>
      <w:r w:rsidR="00C96D23">
        <w:rPr>
          <w:color w:val="000000"/>
          <w:sz w:val="28"/>
          <w:szCs w:val="28"/>
          <w:lang w:val="uk-UA" w:eastAsia="fr-FR"/>
        </w:rPr>
        <w:t>у</w:t>
      </w:r>
      <w:r w:rsidR="00C96D23" w:rsidRPr="00BA25A4">
        <w:rPr>
          <w:color w:val="000000"/>
          <w:sz w:val="28"/>
          <w:szCs w:val="28"/>
          <w:lang w:val="uk-UA" w:eastAsia="fr-FR"/>
        </w:rPr>
        <w:t xml:space="preserve"> </w:t>
      </w:r>
      <w:r w:rsidRPr="00BA25A4">
        <w:rPr>
          <w:color w:val="000000"/>
          <w:sz w:val="28"/>
          <w:szCs w:val="28"/>
          <w:lang w:val="uk-UA" w:eastAsia="fr-FR"/>
        </w:rPr>
        <w:t>в комплексне лікуванн</w:t>
      </w:r>
      <w:r w:rsidR="00A50337">
        <w:rPr>
          <w:color w:val="000000"/>
          <w:sz w:val="28"/>
          <w:szCs w:val="28"/>
          <w:lang w:val="uk-UA" w:eastAsia="fr-FR"/>
        </w:rPr>
        <w:t>я</w:t>
      </w:r>
      <w:r w:rsidRPr="00BA25A4">
        <w:rPr>
          <w:color w:val="000000"/>
          <w:sz w:val="28"/>
          <w:szCs w:val="28"/>
          <w:lang w:val="uk-UA" w:eastAsia="fr-FR"/>
        </w:rPr>
        <w:t xml:space="preserve"> хворих</w:t>
      </w:r>
      <w:r w:rsidR="00C96D23">
        <w:rPr>
          <w:color w:val="000000"/>
          <w:sz w:val="28"/>
          <w:szCs w:val="28"/>
          <w:lang w:val="uk-UA" w:eastAsia="fr-FR"/>
        </w:rPr>
        <w:t xml:space="preserve"> з</w:t>
      </w:r>
      <w:r w:rsidRPr="00BA25A4">
        <w:rPr>
          <w:color w:val="000000"/>
          <w:sz w:val="28"/>
          <w:szCs w:val="28"/>
          <w:lang w:val="uk-UA" w:eastAsia="fr-FR"/>
        </w:rPr>
        <w:t xml:space="preserve"> бактеріальними кератитами сприяє швидшому розсмоктуванню інфільтратів </w:t>
      </w:r>
      <w:r w:rsidR="00636FC6">
        <w:rPr>
          <w:color w:val="000000"/>
          <w:sz w:val="28"/>
          <w:szCs w:val="28"/>
          <w:lang w:val="uk-UA" w:eastAsia="fr-FR"/>
        </w:rPr>
        <w:t>рогової оболонки (на 4,1</w:t>
      </w:r>
      <w:r w:rsidRPr="00BA25A4">
        <w:rPr>
          <w:color w:val="000000"/>
          <w:sz w:val="28"/>
          <w:szCs w:val="28"/>
          <w:lang w:val="uk-UA" w:eastAsia="fr-FR"/>
        </w:rPr>
        <w:t xml:space="preserve"> дн</w:t>
      </w:r>
      <w:r w:rsidR="00C96D23">
        <w:rPr>
          <w:color w:val="000000"/>
          <w:sz w:val="28"/>
          <w:szCs w:val="28"/>
          <w:lang w:val="uk-UA" w:eastAsia="fr-FR"/>
        </w:rPr>
        <w:t>і</w:t>
      </w:r>
      <w:r w:rsidR="00EF200E">
        <w:rPr>
          <w:color w:val="000000"/>
          <w:sz w:val="28"/>
          <w:szCs w:val="28"/>
          <w:lang w:val="uk-UA" w:eastAsia="fr-FR"/>
        </w:rPr>
        <w:t>) (р&lt;0,</w:t>
      </w:r>
      <w:r w:rsidR="00636FC6">
        <w:rPr>
          <w:color w:val="000000"/>
          <w:sz w:val="28"/>
          <w:szCs w:val="28"/>
          <w:lang w:val="uk-UA" w:eastAsia="fr-FR"/>
        </w:rPr>
        <w:t>0</w:t>
      </w:r>
      <w:r w:rsidR="00EF200E">
        <w:rPr>
          <w:color w:val="000000"/>
          <w:sz w:val="28"/>
          <w:szCs w:val="28"/>
          <w:lang w:val="uk-UA" w:eastAsia="fr-FR"/>
        </w:rPr>
        <w:t>0</w:t>
      </w:r>
      <w:r w:rsidRPr="00BA25A4">
        <w:rPr>
          <w:color w:val="000000"/>
          <w:sz w:val="28"/>
          <w:szCs w:val="28"/>
          <w:lang w:val="uk-UA" w:eastAsia="fr-FR"/>
        </w:rPr>
        <w:t>1), г</w:t>
      </w:r>
      <w:r w:rsidR="00C96D23">
        <w:rPr>
          <w:color w:val="000000"/>
          <w:sz w:val="28"/>
          <w:szCs w:val="28"/>
          <w:lang w:val="uk-UA" w:eastAsia="fr-FR"/>
        </w:rPr>
        <w:t>і</w:t>
      </w:r>
      <w:r w:rsidRPr="00BA25A4">
        <w:rPr>
          <w:color w:val="000000"/>
          <w:sz w:val="28"/>
          <w:szCs w:val="28"/>
          <w:lang w:val="uk-UA" w:eastAsia="fr-FR"/>
        </w:rPr>
        <w:t>поп</w:t>
      </w:r>
      <w:r w:rsidR="00C96D23">
        <w:rPr>
          <w:color w:val="000000"/>
          <w:sz w:val="28"/>
          <w:szCs w:val="28"/>
          <w:lang w:val="uk-UA" w:eastAsia="fr-FR"/>
        </w:rPr>
        <w:t>і</w:t>
      </w:r>
      <w:r w:rsidRPr="00BA25A4">
        <w:rPr>
          <w:color w:val="000000"/>
          <w:sz w:val="28"/>
          <w:szCs w:val="28"/>
          <w:lang w:val="uk-UA" w:eastAsia="fr-FR"/>
        </w:rPr>
        <w:t>он</w:t>
      </w:r>
      <w:r w:rsidR="00C96D23">
        <w:rPr>
          <w:color w:val="000000"/>
          <w:sz w:val="28"/>
          <w:szCs w:val="28"/>
          <w:lang w:val="uk-UA" w:eastAsia="fr-FR"/>
        </w:rPr>
        <w:t>у</w:t>
      </w:r>
      <w:r w:rsidRPr="00BA25A4">
        <w:rPr>
          <w:color w:val="000000"/>
          <w:sz w:val="28"/>
          <w:szCs w:val="28"/>
          <w:lang w:val="uk-UA" w:eastAsia="fr-FR"/>
        </w:rPr>
        <w:t xml:space="preserve"> в передній камері (4,3 дн</w:t>
      </w:r>
      <w:r w:rsidR="00C96D23">
        <w:rPr>
          <w:color w:val="000000"/>
          <w:sz w:val="28"/>
          <w:szCs w:val="28"/>
          <w:lang w:val="uk-UA" w:eastAsia="fr-FR"/>
        </w:rPr>
        <w:t>і</w:t>
      </w:r>
      <w:r w:rsidR="00EF200E">
        <w:rPr>
          <w:color w:val="000000"/>
          <w:sz w:val="28"/>
          <w:szCs w:val="28"/>
          <w:lang w:val="uk-UA" w:eastAsia="fr-FR"/>
        </w:rPr>
        <w:t>) (р&lt;0,0</w:t>
      </w:r>
      <w:r w:rsidRPr="00BA25A4">
        <w:rPr>
          <w:color w:val="000000"/>
          <w:sz w:val="28"/>
          <w:szCs w:val="28"/>
          <w:lang w:val="uk-UA" w:eastAsia="fr-FR"/>
        </w:rPr>
        <w:t xml:space="preserve">1), </w:t>
      </w:r>
      <w:r w:rsidR="00C433CD">
        <w:rPr>
          <w:color w:val="000000"/>
          <w:sz w:val="28"/>
          <w:szCs w:val="28"/>
          <w:lang w:val="uk-UA" w:eastAsia="fr-FR"/>
        </w:rPr>
        <w:t xml:space="preserve">прискоренню </w:t>
      </w:r>
      <w:r w:rsidRPr="00BA25A4">
        <w:rPr>
          <w:color w:val="000000"/>
          <w:sz w:val="28"/>
          <w:szCs w:val="28"/>
          <w:lang w:val="uk-UA" w:eastAsia="fr-FR"/>
        </w:rPr>
        <w:t xml:space="preserve">епітелізації </w:t>
      </w:r>
      <w:r w:rsidR="00C433CD">
        <w:rPr>
          <w:color w:val="000000"/>
          <w:sz w:val="28"/>
          <w:szCs w:val="28"/>
          <w:lang w:val="uk-UA" w:eastAsia="fr-FR"/>
        </w:rPr>
        <w:t xml:space="preserve">рогівки </w:t>
      </w:r>
      <w:r w:rsidR="00636FC6">
        <w:rPr>
          <w:color w:val="000000"/>
          <w:sz w:val="28"/>
          <w:szCs w:val="28"/>
          <w:lang w:val="uk-UA" w:eastAsia="fr-FR"/>
        </w:rPr>
        <w:t>(на 4,4</w:t>
      </w:r>
      <w:r w:rsidR="00EF200E">
        <w:rPr>
          <w:color w:val="000000"/>
          <w:sz w:val="28"/>
          <w:szCs w:val="28"/>
          <w:lang w:val="uk-UA" w:eastAsia="fr-FR"/>
        </w:rPr>
        <w:t xml:space="preserve"> дні) (р&lt;0,</w:t>
      </w:r>
      <w:r w:rsidR="00636FC6">
        <w:rPr>
          <w:color w:val="000000"/>
          <w:sz w:val="28"/>
          <w:szCs w:val="28"/>
          <w:lang w:val="uk-UA" w:eastAsia="fr-FR"/>
        </w:rPr>
        <w:t>0</w:t>
      </w:r>
      <w:r w:rsidR="00EF200E">
        <w:rPr>
          <w:color w:val="000000"/>
          <w:sz w:val="28"/>
          <w:szCs w:val="28"/>
          <w:lang w:val="uk-UA" w:eastAsia="fr-FR"/>
        </w:rPr>
        <w:t>0</w:t>
      </w:r>
      <w:r w:rsidRPr="00BA25A4">
        <w:rPr>
          <w:color w:val="000000"/>
          <w:sz w:val="28"/>
          <w:szCs w:val="28"/>
          <w:lang w:val="uk-UA" w:eastAsia="fr-FR"/>
        </w:rPr>
        <w:t>1), затиханн</w:t>
      </w:r>
      <w:r w:rsidR="00C433CD">
        <w:rPr>
          <w:color w:val="000000"/>
          <w:sz w:val="28"/>
          <w:szCs w:val="28"/>
          <w:lang w:val="uk-UA" w:eastAsia="fr-FR"/>
        </w:rPr>
        <w:t>я</w:t>
      </w:r>
      <w:r w:rsidRPr="00BA25A4">
        <w:rPr>
          <w:color w:val="000000"/>
          <w:sz w:val="28"/>
          <w:szCs w:val="28"/>
          <w:lang w:val="uk-UA" w:eastAsia="fr-FR"/>
        </w:rPr>
        <w:t xml:space="preserve"> запального процесу (на 4 дн</w:t>
      </w:r>
      <w:r w:rsidR="00E00EAE">
        <w:rPr>
          <w:color w:val="000000"/>
          <w:sz w:val="28"/>
          <w:szCs w:val="28"/>
          <w:lang w:val="uk-UA" w:eastAsia="fr-FR"/>
        </w:rPr>
        <w:t>і</w:t>
      </w:r>
      <w:r w:rsidR="00EF200E">
        <w:rPr>
          <w:color w:val="000000"/>
          <w:sz w:val="28"/>
          <w:szCs w:val="28"/>
          <w:lang w:val="uk-UA" w:eastAsia="fr-FR"/>
        </w:rPr>
        <w:t>) (р&lt;0,</w:t>
      </w:r>
      <w:r w:rsidR="00636FC6">
        <w:rPr>
          <w:color w:val="000000"/>
          <w:sz w:val="28"/>
          <w:szCs w:val="28"/>
          <w:lang w:val="uk-UA" w:eastAsia="fr-FR"/>
        </w:rPr>
        <w:t>0</w:t>
      </w:r>
      <w:r w:rsidR="00EF200E">
        <w:rPr>
          <w:color w:val="000000"/>
          <w:sz w:val="28"/>
          <w:szCs w:val="28"/>
          <w:lang w:val="uk-UA" w:eastAsia="fr-FR"/>
        </w:rPr>
        <w:t>0</w:t>
      </w:r>
      <w:r w:rsidRPr="00BA25A4">
        <w:rPr>
          <w:color w:val="000000"/>
          <w:sz w:val="28"/>
          <w:szCs w:val="28"/>
          <w:lang w:val="uk-UA" w:eastAsia="fr-FR"/>
        </w:rPr>
        <w:t>1) і скоро</w:t>
      </w:r>
      <w:r w:rsidR="00636FC6">
        <w:rPr>
          <w:color w:val="000000"/>
          <w:sz w:val="28"/>
          <w:szCs w:val="28"/>
          <w:lang w:val="uk-UA" w:eastAsia="fr-FR"/>
        </w:rPr>
        <w:t>ченню термінів лікування (на 3,3</w:t>
      </w:r>
      <w:r w:rsidRPr="00BA25A4">
        <w:rPr>
          <w:color w:val="000000"/>
          <w:sz w:val="28"/>
          <w:szCs w:val="28"/>
          <w:lang w:val="uk-UA" w:eastAsia="fr-FR"/>
        </w:rPr>
        <w:t xml:space="preserve"> дн</w:t>
      </w:r>
      <w:r w:rsidR="00E00EAE">
        <w:rPr>
          <w:color w:val="000000"/>
          <w:sz w:val="28"/>
          <w:szCs w:val="28"/>
          <w:lang w:val="uk-UA" w:eastAsia="fr-FR"/>
        </w:rPr>
        <w:t>і</w:t>
      </w:r>
      <w:r w:rsidR="00EF200E">
        <w:rPr>
          <w:color w:val="000000"/>
          <w:sz w:val="28"/>
          <w:szCs w:val="28"/>
          <w:lang w:val="uk-UA" w:eastAsia="fr-FR"/>
        </w:rPr>
        <w:t>) (р&lt;0,0</w:t>
      </w:r>
      <w:r w:rsidR="00636FC6">
        <w:rPr>
          <w:color w:val="000000"/>
          <w:sz w:val="28"/>
          <w:szCs w:val="28"/>
          <w:lang w:val="uk-UA" w:eastAsia="fr-FR"/>
        </w:rPr>
        <w:t>0</w:t>
      </w:r>
      <w:r w:rsidRPr="00BA25A4">
        <w:rPr>
          <w:color w:val="000000"/>
          <w:sz w:val="28"/>
          <w:szCs w:val="28"/>
          <w:lang w:val="uk-UA" w:eastAsia="fr-FR"/>
        </w:rPr>
        <w:t>1) в порівнянні з контрольною групою.</w:t>
      </w:r>
    </w:p>
    <w:p w:rsidR="006A2254" w:rsidRPr="00BA25A4" w:rsidRDefault="00725A81" w:rsidP="00452F2F">
      <w:pPr>
        <w:pStyle w:val="a4"/>
        <w:numPr>
          <w:ilvl w:val="0"/>
          <w:numId w:val="9"/>
        </w:numPr>
        <w:spacing w:line="264" w:lineRule="auto"/>
        <w:ind w:left="0" w:firstLine="709"/>
        <w:jc w:val="both"/>
        <w:rPr>
          <w:color w:val="000000"/>
          <w:sz w:val="27"/>
          <w:szCs w:val="27"/>
          <w:lang w:val="uk-UA" w:eastAsia="fr-FR"/>
        </w:rPr>
      </w:pPr>
      <w:r w:rsidRPr="00BA25A4">
        <w:rPr>
          <w:color w:val="000000"/>
          <w:sz w:val="28"/>
          <w:szCs w:val="28"/>
          <w:lang w:val="uk-UA" w:eastAsia="fr-FR"/>
        </w:rPr>
        <w:t>Визначення рівня активності лізосомальних ферментів (кислої фосфатази, катепсин</w:t>
      </w:r>
      <w:r w:rsidR="00E00EAE">
        <w:rPr>
          <w:color w:val="000000"/>
          <w:sz w:val="28"/>
          <w:szCs w:val="28"/>
          <w:lang w:val="uk-UA" w:eastAsia="fr-FR"/>
        </w:rPr>
        <w:t>у</w:t>
      </w:r>
      <w:r w:rsidRPr="00BA25A4">
        <w:rPr>
          <w:color w:val="000000"/>
          <w:sz w:val="28"/>
          <w:szCs w:val="28"/>
          <w:lang w:val="uk-UA" w:eastAsia="fr-FR"/>
        </w:rPr>
        <w:t xml:space="preserve"> Е, РНК-ази) при бактеріально</w:t>
      </w:r>
      <w:r w:rsidR="00E00EAE">
        <w:rPr>
          <w:color w:val="000000"/>
          <w:sz w:val="28"/>
          <w:szCs w:val="28"/>
          <w:lang w:val="uk-UA" w:eastAsia="fr-FR"/>
        </w:rPr>
        <w:t>му</w:t>
      </w:r>
      <w:r w:rsidRPr="00BA25A4">
        <w:rPr>
          <w:color w:val="000000"/>
          <w:sz w:val="28"/>
          <w:szCs w:val="28"/>
          <w:lang w:val="uk-UA" w:eastAsia="fr-FR"/>
        </w:rPr>
        <w:t xml:space="preserve"> кератит</w:t>
      </w:r>
      <w:r w:rsidR="00E00EAE">
        <w:rPr>
          <w:color w:val="000000"/>
          <w:sz w:val="28"/>
          <w:szCs w:val="28"/>
          <w:lang w:val="uk-UA" w:eastAsia="fr-FR"/>
        </w:rPr>
        <w:t>і в</w:t>
      </w:r>
      <w:r w:rsidRPr="00BA25A4">
        <w:rPr>
          <w:color w:val="000000"/>
          <w:sz w:val="28"/>
          <w:szCs w:val="28"/>
          <w:lang w:val="uk-UA" w:eastAsia="fr-FR"/>
        </w:rPr>
        <w:t xml:space="preserve"> слізн</w:t>
      </w:r>
      <w:r w:rsidR="00E00EAE">
        <w:rPr>
          <w:color w:val="000000"/>
          <w:sz w:val="28"/>
          <w:szCs w:val="28"/>
          <w:lang w:val="uk-UA" w:eastAsia="fr-FR"/>
        </w:rPr>
        <w:t>ій</w:t>
      </w:r>
      <w:r w:rsidRPr="00BA25A4">
        <w:rPr>
          <w:color w:val="000000"/>
          <w:sz w:val="28"/>
          <w:szCs w:val="28"/>
          <w:lang w:val="uk-UA" w:eastAsia="fr-FR"/>
        </w:rPr>
        <w:t xml:space="preserve"> рідин</w:t>
      </w:r>
      <w:r w:rsidR="00E00EAE">
        <w:rPr>
          <w:color w:val="000000"/>
          <w:sz w:val="28"/>
          <w:szCs w:val="28"/>
          <w:lang w:val="uk-UA" w:eastAsia="fr-FR"/>
        </w:rPr>
        <w:t>і</w:t>
      </w:r>
      <w:r w:rsidRPr="00BA25A4">
        <w:rPr>
          <w:color w:val="000000"/>
          <w:sz w:val="28"/>
          <w:szCs w:val="28"/>
          <w:lang w:val="uk-UA" w:eastAsia="fr-FR"/>
        </w:rPr>
        <w:t>, як</w:t>
      </w:r>
      <w:r w:rsidR="00E00EAE">
        <w:rPr>
          <w:color w:val="000000"/>
          <w:sz w:val="28"/>
          <w:szCs w:val="28"/>
          <w:lang w:val="uk-UA" w:eastAsia="fr-FR"/>
        </w:rPr>
        <w:t>ий</w:t>
      </w:r>
      <w:r w:rsidRPr="00BA25A4">
        <w:rPr>
          <w:color w:val="000000"/>
          <w:sz w:val="28"/>
          <w:szCs w:val="28"/>
          <w:lang w:val="uk-UA" w:eastAsia="fr-FR"/>
        </w:rPr>
        <w:t xml:space="preserve"> різко підвищується при бактеріальних кератит</w:t>
      </w:r>
      <w:r w:rsidR="00E00EAE">
        <w:rPr>
          <w:color w:val="000000"/>
          <w:sz w:val="28"/>
          <w:szCs w:val="28"/>
          <w:lang w:val="uk-UA" w:eastAsia="fr-FR"/>
        </w:rPr>
        <w:t>ах,</w:t>
      </w:r>
      <w:r w:rsidRPr="00BA25A4">
        <w:rPr>
          <w:color w:val="000000"/>
          <w:sz w:val="28"/>
          <w:szCs w:val="28"/>
          <w:lang w:val="uk-UA" w:eastAsia="fr-FR"/>
        </w:rPr>
        <w:t xml:space="preserve"> може бути критерієм оцінки ефективності проведеної терапії.</w:t>
      </w:r>
    </w:p>
    <w:p w:rsidR="006A2254" w:rsidRPr="00B36A7C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</w:pP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Впровадження в практику</w:t>
      </w:r>
      <w:bookmarkStart w:id="1" w:name="_Toc44077337"/>
      <w:bookmarkStart w:id="2" w:name="_Toc44719158"/>
      <w:bookmarkEnd w:id="1"/>
      <w:bookmarkEnd w:id="2"/>
      <w:r w:rsidR="00BA25A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:</w:t>
      </w:r>
    </w:p>
    <w:p w:rsidR="006A2254" w:rsidRPr="006372AA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fr-FR"/>
        </w:rPr>
      </w:pP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>Розроблен</w:t>
      </w:r>
      <w:r w:rsidR="00C433CD">
        <w:rPr>
          <w:rFonts w:ascii="Times New Roman" w:eastAsia="Times New Roman" w:hAnsi="Times New Roman" w:cs="Times New Roman"/>
          <w:sz w:val="28"/>
          <w:lang w:val="uk-UA" w:eastAsia="fr-FR"/>
        </w:rPr>
        <w:t>а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 xml:space="preserve"> тактика </w:t>
      </w:r>
      <w:r w:rsidR="00E00EAE">
        <w:rPr>
          <w:rFonts w:ascii="Times New Roman" w:eastAsia="Times New Roman" w:hAnsi="Times New Roman" w:cs="Times New Roman"/>
          <w:sz w:val="28"/>
          <w:lang w:val="uk-UA" w:eastAsia="fr-FR"/>
        </w:rPr>
        <w:t>л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>ікування впроваджен</w:t>
      </w:r>
      <w:r w:rsidR="00E00EAE">
        <w:rPr>
          <w:rFonts w:ascii="Times New Roman" w:eastAsia="Times New Roman" w:hAnsi="Times New Roman" w:cs="Times New Roman"/>
          <w:sz w:val="28"/>
          <w:lang w:val="uk-UA" w:eastAsia="fr-FR"/>
        </w:rPr>
        <w:t>а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 xml:space="preserve"> в клінічну практику відділенн</w:t>
      </w:r>
      <w:r w:rsidR="00E00EAE">
        <w:rPr>
          <w:rFonts w:ascii="Times New Roman" w:eastAsia="Times New Roman" w:hAnsi="Times New Roman" w:cs="Times New Roman"/>
          <w:sz w:val="28"/>
          <w:lang w:val="uk-UA" w:eastAsia="fr-FR"/>
        </w:rPr>
        <w:t>я</w:t>
      </w:r>
      <w:r w:rsidR="00EF200E">
        <w:rPr>
          <w:rFonts w:ascii="Times New Roman" w:eastAsia="Times New Roman" w:hAnsi="Times New Roman" w:cs="Times New Roman"/>
          <w:sz w:val="28"/>
          <w:lang w:val="uk-UA" w:eastAsia="fr-FR"/>
        </w:rPr>
        <w:t xml:space="preserve"> офтальмології №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 xml:space="preserve">1 </w:t>
      </w:r>
      <w:r w:rsidR="00E00EAE">
        <w:rPr>
          <w:rFonts w:ascii="Times New Roman" w:eastAsia="Times New Roman" w:hAnsi="Times New Roman" w:cs="Times New Roman"/>
          <w:sz w:val="28"/>
          <w:lang w:val="uk-UA" w:eastAsia="fr-FR"/>
        </w:rPr>
        <w:t>Дніпропетровської о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 xml:space="preserve">бласної </w:t>
      </w:r>
      <w:r w:rsidR="00C433CD" w:rsidRPr="006372AA">
        <w:rPr>
          <w:rFonts w:ascii="Times New Roman" w:eastAsia="Times New Roman" w:hAnsi="Times New Roman" w:cs="Times New Roman"/>
          <w:sz w:val="28"/>
          <w:lang w:val="uk-UA" w:eastAsia="fr-FR"/>
        </w:rPr>
        <w:t xml:space="preserve">клінічної 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>офтальмологічної лікарні,</w:t>
      </w:r>
      <w:r w:rsidR="00E00EAE">
        <w:rPr>
          <w:rFonts w:ascii="Times New Roman" w:eastAsia="Times New Roman" w:hAnsi="Times New Roman" w:cs="Times New Roman"/>
          <w:sz w:val="28"/>
          <w:lang w:val="uk-UA" w:eastAsia="fr-FR"/>
        </w:rPr>
        <w:t xml:space="preserve"> відділення офтальмології №2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 xml:space="preserve"> </w:t>
      </w:r>
      <w:r w:rsidR="00C433CD">
        <w:rPr>
          <w:rFonts w:ascii="Times New Roman" w:eastAsia="Times New Roman" w:hAnsi="Times New Roman" w:cs="Times New Roman"/>
          <w:sz w:val="28"/>
          <w:lang w:val="uk-UA" w:eastAsia="fr-FR"/>
        </w:rPr>
        <w:t>К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 xml:space="preserve">омунального </w:t>
      </w:r>
      <w:r w:rsidR="00C433CD">
        <w:rPr>
          <w:rFonts w:ascii="Times New Roman" w:eastAsia="Times New Roman" w:hAnsi="Times New Roman" w:cs="Times New Roman"/>
          <w:sz w:val="28"/>
          <w:lang w:val="uk-UA" w:eastAsia="fr-FR"/>
        </w:rPr>
        <w:t>З</w:t>
      </w:r>
      <w:r w:rsidR="00EF200E">
        <w:rPr>
          <w:rFonts w:ascii="Times New Roman" w:eastAsia="Times New Roman" w:hAnsi="Times New Roman" w:cs="Times New Roman"/>
          <w:sz w:val="28"/>
          <w:lang w:val="uk-UA" w:eastAsia="fr-FR"/>
        </w:rPr>
        <w:t xml:space="preserve">акладу «Міська лікарня № </w:t>
      </w:r>
      <w:r w:rsidR="00E00EAE">
        <w:rPr>
          <w:rFonts w:ascii="Times New Roman" w:eastAsia="Times New Roman" w:hAnsi="Times New Roman" w:cs="Times New Roman"/>
          <w:sz w:val="28"/>
          <w:lang w:val="uk-UA" w:eastAsia="fr-FR"/>
        </w:rPr>
        <w:t>8» Д</w:t>
      </w:r>
      <w:r w:rsidR="00C433CD">
        <w:rPr>
          <w:rFonts w:ascii="Times New Roman" w:eastAsia="Times New Roman" w:hAnsi="Times New Roman" w:cs="Times New Roman"/>
          <w:sz w:val="28"/>
          <w:lang w:val="uk-UA" w:eastAsia="fr-FR"/>
        </w:rPr>
        <w:t>ніпропетровської обласної ради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>», в навчальн</w:t>
      </w:r>
      <w:r w:rsidR="00E00EAE">
        <w:rPr>
          <w:rFonts w:ascii="Times New Roman" w:eastAsia="Times New Roman" w:hAnsi="Times New Roman" w:cs="Times New Roman"/>
          <w:sz w:val="28"/>
          <w:lang w:val="uk-UA" w:eastAsia="fr-FR"/>
        </w:rPr>
        <w:t>ий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 xml:space="preserve"> процес кафедри неврології та офтальмології Державного закладу</w:t>
      </w:r>
      <w:r w:rsidR="00C433CD">
        <w:rPr>
          <w:rFonts w:ascii="Times New Roman" w:eastAsia="Times New Roman" w:hAnsi="Times New Roman" w:cs="Times New Roman"/>
          <w:sz w:val="28"/>
          <w:lang w:val="uk-UA" w:eastAsia="fr-FR"/>
        </w:rPr>
        <w:t xml:space="preserve"> 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>«Дніпропетров</w:t>
      </w:r>
      <w:r w:rsidR="00C433CD">
        <w:rPr>
          <w:rFonts w:ascii="Times New Roman" w:eastAsia="Times New Roman" w:hAnsi="Times New Roman" w:cs="Times New Roman"/>
          <w:sz w:val="28"/>
          <w:lang w:val="uk-UA" w:eastAsia="fr-FR"/>
        </w:rPr>
        <w:t>ська медична академія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>»</w:t>
      </w:r>
      <w:r w:rsidR="00C433CD">
        <w:rPr>
          <w:rFonts w:ascii="Times New Roman" w:eastAsia="Times New Roman" w:hAnsi="Times New Roman" w:cs="Times New Roman"/>
          <w:sz w:val="28"/>
          <w:lang w:val="uk-UA" w:eastAsia="fr-FR"/>
        </w:rPr>
        <w:t xml:space="preserve"> </w:t>
      </w:r>
      <w:r w:rsidRPr="006372AA">
        <w:rPr>
          <w:rFonts w:ascii="Times New Roman" w:eastAsia="Times New Roman" w:hAnsi="Times New Roman" w:cs="Times New Roman"/>
          <w:sz w:val="28"/>
          <w:lang w:val="uk-UA" w:eastAsia="fr-FR"/>
        </w:rPr>
        <w:t>МОЗ України».</w:t>
      </w:r>
    </w:p>
    <w:p w:rsidR="006A2254" w:rsidRPr="006A225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lastRenderedPageBreak/>
        <w:t>Особистий внесок здобувача</w:t>
      </w:r>
      <w:bookmarkStart w:id="3" w:name="_Toc44077338"/>
      <w:bookmarkStart w:id="4" w:name="_Toc44719159"/>
      <w:bookmarkEnd w:id="3"/>
      <w:bookmarkEnd w:id="4"/>
      <w:r w:rsidR="00BA25A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.</w:t>
      </w:r>
    </w:p>
    <w:p w:rsidR="006A2254" w:rsidRPr="005609DE" w:rsidRDefault="00725A81" w:rsidP="0020553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Ідея нового методу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ікування БК належить науковому керівнику</w:t>
      </w:r>
      <w:r w:rsidR="00C433CD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д.м.н., професору В.М.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Сакович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Автором особисто вивчені анамнестичні дані, виконані клінічні офтальмологічні обстеження пацієнтів, спостереження в динаміці та оцінка характеру перебігу БК, 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забирання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сльози і спостереження пацієнтів </w:t>
      </w:r>
      <w:proofErr w:type="gramStart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proofErr w:type="gramEnd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динаміці до моменту виписки зі стаціонару</w:t>
      </w:r>
      <w:r w:rsidR="0090586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;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проводилися посіви на мікрофлору з </w:t>
      </w:r>
      <w:r w:rsidR="0090586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кон'юнктивальної порожнини очей;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проведені в центральній науково-дослідній лабораторії Д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 «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ДМА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»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90586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="00905863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ікробіологічні та біохімічні </w:t>
      </w:r>
      <w:proofErr w:type="gramStart"/>
      <w:r w:rsidR="00905863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досл</w:t>
      </w:r>
      <w:proofErr w:type="gramEnd"/>
      <w:r w:rsidR="00905863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ідження</w:t>
      </w:r>
      <w:r w:rsidR="0090586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;</w:t>
      </w:r>
      <w:r w:rsidR="00905863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статистично оброблені та інтерпретовані отримані результати, зроблені висновки та розроблені практичні рекомендації; 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зроблений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основний внесок у підготовку наукових даних для їх публікації та доповідей на конференціях і з'їздах.</w:t>
      </w:r>
    </w:p>
    <w:p w:rsidR="00725A81" w:rsidRPr="00BA25A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</w:pPr>
      <w:proofErr w:type="gramStart"/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fr-FR"/>
        </w:rPr>
        <w:t>Апробація результатів дисертації</w:t>
      </w:r>
      <w:bookmarkStart w:id="5" w:name="_Toc44077340"/>
      <w:bookmarkStart w:id="6" w:name="_Toc44719160"/>
      <w:bookmarkEnd w:id="5"/>
      <w:bookmarkEnd w:id="6"/>
      <w:r w:rsidR="00BA2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.</w:t>
      </w:r>
      <w:r w:rsidR="00BA25A4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Основні положення дисертаційної роботи повідомлені на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en-US" w:eastAsia="fr-FR"/>
        </w:rPr>
        <w:t>XII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з'їзді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офтальмологів України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(Одеса,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2010),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на Х науков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ій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конференції студентів та молодих вчених «Новини 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перспект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иви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медичної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науки»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(Дніпропетровськ, 2010), на міжнародній науково-практичній конференції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офтальмологів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«Актуальні питання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медико-соціальної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експертизи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реабілітації хворих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та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інвалід</w:t>
      </w:r>
      <w:proofErr w:type="gramEnd"/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ів»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(Дніпропетровськ</w:t>
      </w:r>
      <w:r w:rsidR="006A2254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,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2011),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на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науково-практичній</w:t>
      </w:r>
      <w:r w:rsidR="00B36A7C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конференції офтальмологів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з міжнародною участю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«Філатовськой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en-US" w:eastAsia="fr-FR"/>
        </w:rPr>
        <w:t> 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читання» (Одеса,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2011),</w:t>
      </w:r>
      <w:r w:rsidR="006A2254"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на міжнародній науково-практичній конференції «Спеціальні питання діагностики та лікування 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захворювань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ЛОР-органів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,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краніофаціальн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ої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0E496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ділянки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та органу зору» (Київ, 2011).</w:t>
      </w:r>
    </w:p>
    <w:p w:rsidR="006A2254" w:rsidRPr="00BA25A4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</w:pP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Публікації</w:t>
      </w:r>
      <w:bookmarkStart w:id="7" w:name="_Toc44077341"/>
      <w:bookmarkStart w:id="8" w:name="_Toc44719161"/>
      <w:bookmarkEnd w:id="7"/>
      <w:bookmarkEnd w:id="8"/>
      <w:r w:rsidR="00BA2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fr-FR"/>
        </w:rPr>
        <w:t>.</w:t>
      </w:r>
      <w:r w:rsidR="00BA25A4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BA25A4">
        <w:rPr>
          <w:rFonts w:ascii="Times New Roman" w:eastAsia="Times New Roman" w:hAnsi="Times New Roman" w:cs="Times New Roman"/>
          <w:sz w:val="28"/>
          <w:lang w:val="uk-UA" w:eastAsia="fr-FR"/>
        </w:rPr>
        <w:t>Результати д</w:t>
      </w:r>
      <w:r w:rsidR="000E4961">
        <w:rPr>
          <w:rFonts w:ascii="Times New Roman" w:eastAsia="Times New Roman" w:hAnsi="Times New Roman" w:cs="Times New Roman"/>
          <w:sz w:val="28"/>
          <w:lang w:val="uk-UA" w:eastAsia="fr-FR"/>
        </w:rPr>
        <w:t>и</w:t>
      </w:r>
      <w:r w:rsidRPr="00BA25A4">
        <w:rPr>
          <w:rFonts w:ascii="Times New Roman" w:eastAsia="Times New Roman" w:hAnsi="Times New Roman" w:cs="Times New Roman"/>
          <w:sz w:val="28"/>
          <w:lang w:val="uk-UA" w:eastAsia="fr-FR"/>
        </w:rPr>
        <w:t xml:space="preserve">сертаційної роботи повністю опубліковані в 11 друкованих роботах, з них 4 - у наукових журналах, відповідно до Переліку наукових видань України, 1 - патент України «Спосіб </w:t>
      </w:r>
      <w:r w:rsidR="00905863">
        <w:rPr>
          <w:rFonts w:ascii="Times New Roman" w:eastAsia="Times New Roman" w:hAnsi="Times New Roman" w:cs="Times New Roman"/>
          <w:sz w:val="28"/>
          <w:lang w:val="uk-UA" w:eastAsia="fr-FR"/>
        </w:rPr>
        <w:t>л</w:t>
      </w:r>
      <w:r w:rsidRPr="00BA25A4">
        <w:rPr>
          <w:rFonts w:ascii="Times New Roman" w:eastAsia="Times New Roman" w:hAnsi="Times New Roman" w:cs="Times New Roman"/>
          <w:sz w:val="28"/>
          <w:lang w:val="uk-UA" w:eastAsia="fr-FR"/>
        </w:rPr>
        <w:t>ікування бактері</w:t>
      </w:r>
      <w:r w:rsidR="00B2294B">
        <w:rPr>
          <w:rFonts w:ascii="Times New Roman" w:eastAsia="Times New Roman" w:hAnsi="Times New Roman" w:cs="Times New Roman"/>
          <w:sz w:val="28"/>
          <w:lang w:val="uk-UA" w:eastAsia="fr-FR"/>
        </w:rPr>
        <w:t>альн</w:t>
      </w:r>
      <w:r w:rsidRPr="00BA25A4">
        <w:rPr>
          <w:rFonts w:ascii="Times New Roman" w:eastAsia="Times New Roman" w:hAnsi="Times New Roman" w:cs="Times New Roman"/>
          <w:sz w:val="28"/>
          <w:lang w:val="uk-UA" w:eastAsia="fr-FR"/>
        </w:rPr>
        <w:t>ого кератит</w:t>
      </w:r>
      <w:r w:rsidR="00B2294B">
        <w:rPr>
          <w:rFonts w:ascii="Times New Roman" w:eastAsia="Times New Roman" w:hAnsi="Times New Roman" w:cs="Times New Roman"/>
          <w:sz w:val="28"/>
          <w:lang w:val="uk-UA" w:eastAsia="fr-FR"/>
        </w:rPr>
        <w:t>у</w:t>
      </w:r>
      <w:r w:rsidRPr="00BA25A4">
        <w:rPr>
          <w:rFonts w:ascii="Times New Roman" w:eastAsia="Times New Roman" w:hAnsi="Times New Roman" w:cs="Times New Roman"/>
          <w:sz w:val="28"/>
          <w:lang w:val="uk-UA" w:eastAsia="fr-FR"/>
        </w:rPr>
        <w:t xml:space="preserve">» (№ 62711 опубл. </w:t>
      </w:r>
      <w:r w:rsidRPr="00905863">
        <w:rPr>
          <w:rFonts w:ascii="Times New Roman" w:eastAsia="Times New Roman" w:hAnsi="Times New Roman" w:cs="Times New Roman"/>
          <w:sz w:val="28"/>
          <w:lang w:val="uk-UA" w:eastAsia="fr-FR"/>
        </w:rPr>
        <w:t xml:space="preserve">12.09.2011, Бюл. № 17), 6 - в тезах конференцій </w:t>
      </w:r>
      <w:r w:rsidR="00B2294B" w:rsidRPr="00905863">
        <w:rPr>
          <w:rFonts w:ascii="Times New Roman" w:eastAsia="Times New Roman" w:hAnsi="Times New Roman" w:cs="Times New Roman"/>
          <w:sz w:val="28"/>
          <w:lang w:val="uk-UA" w:eastAsia="fr-FR"/>
        </w:rPr>
        <w:t>і</w:t>
      </w:r>
      <w:r w:rsidRPr="00905863">
        <w:rPr>
          <w:rFonts w:ascii="Times New Roman" w:eastAsia="Times New Roman" w:hAnsi="Times New Roman" w:cs="Times New Roman"/>
          <w:sz w:val="28"/>
          <w:lang w:val="uk-UA" w:eastAsia="fr-FR"/>
        </w:rPr>
        <w:t xml:space="preserve"> з'їздів офтальмологів.</w:t>
      </w:r>
    </w:p>
    <w:p w:rsidR="006A2254" w:rsidRPr="00B36A7C" w:rsidRDefault="00725A81" w:rsidP="003D61B1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fr-FR"/>
        </w:rPr>
        <w:lastRenderedPageBreak/>
        <w:t>Структура та обсяг роботи</w:t>
      </w:r>
      <w:r w:rsidR="00BA2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fr-FR"/>
        </w:rPr>
        <w:t>.</w:t>
      </w:r>
      <w:r w:rsidR="00B75E79" w:rsidRPr="00B75E79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</w:t>
      </w:r>
      <w:r w:rsidR="00BA25A4">
        <w:rPr>
          <w:rFonts w:ascii="Times New Roman" w:eastAsia="Times New Roman" w:hAnsi="Times New Roman" w:cs="Times New Roman"/>
          <w:sz w:val="28"/>
          <w:lang w:val="ru-RU" w:eastAsia="fr-FR"/>
        </w:rPr>
        <w:t>Д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исертація </w:t>
      </w:r>
      <w:proofErr w:type="gramStart"/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написана</w:t>
      </w:r>
      <w:proofErr w:type="gramEnd"/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 російською мовою за 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к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ласичн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ою схемою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.</w:t>
      </w:r>
      <w:r w:rsidR="00B36A7C" w:rsidRPr="00B36A7C">
        <w:rPr>
          <w:rFonts w:ascii="Times New Roman" w:eastAsia="Times New Roman" w:hAnsi="Times New Roman" w:cs="Times New Roman"/>
          <w:b/>
          <w:bCs/>
          <w:sz w:val="28"/>
          <w:lang w:val="ru-RU" w:eastAsia="fr-FR"/>
        </w:rPr>
        <w:t xml:space="preserve"> </w:t>
      </w:r>
      <w:r w:rsidR="00B2294B">
        <w:rPr>
          <w:rFonts w:ascii="Times New Roman" w:eastAsia="Times New Roman" w:hAnsi="Times New Roman" w:cs="Times New Roman"/>
          <w:b/>
          <w:bCs/>
          <w:sz w:val="28"/>
          <w:lang w:val="ru-RU" w:eastAsia="fr-FR"/>
        </w:rPr>
        <w:t>В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иклад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ена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 на 1</w:t>
      </w:r>
      <w:r w:rsidR="002250AA">
        <w:rPr>
          <w:rFonts w:ascii="Times New Roman" w:eastAsia="Times New Roman" w:hAnsi="Times New Roman" w:cs="Times New Roman"/>
          <w:sz w:val="28"/>
          <w:lang w:val="ru-RU" w:eastAsia="fr-FR"/>
        </w:rPr>
        <w:t>53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 сторінках </w:t>
      </w:r>
      <w:proofErr w:type="gramStart"/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комп</w:t>
      </w:r>
      <w:r w:rsidR="00905863">
        <w:rPr>
          <w:rFonts w:ascii="Times New Roman" w:eastAsia="Times New Roman" w:hAnsi="Times New Roman" w:cs="Times New Roman"/>
          <w:sz w:val="28"/>
          <w:lang w:val="ru-RU" w:eastAsia="fr-FR"/>
        </w:rPr>
        <w:t>ь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ютерного</w:t>
      </w:r>
      <w:proofErr w:type="gramEnd"/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 тексту.</w:t>
      </w:r>
      <w:r w:rsidR="006A2254" w:rsidRPr="006A2254">
        <w:rPr>
          <w:rFonts w:ascii="Times New Roman" w:eastAsia="Times New Roman" w:hAnsi="Times New Roman" w:cs="Times New Roman"/>
          <w:b/>
          <w:bCs/>
          <w:sz w:val="28"/>
          <w:lang w:val="ru-RU" w:eastAsia="fr-FR"/>
        </w:rPr>
        <w:t xml:space="preserve"> 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Структурно робота 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викладена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 за стандартними 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в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имог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ам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и та 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с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кладається 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з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і вступ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у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, огля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ду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 літератури, опису методик, 3 розділів 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в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ласни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х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 </w:t>
      </w:r>
      <w:proofErr w:type="gramStart"/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досл</w:t>
      </w:r>
      <w:proofErr w:type="gramEnd"/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 xml:space="preserve">іджень, аналізу та узагальнення результатів 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д</w:t>
      </w:r>
      <w:r w:rsidRPr="00B75E79">
        <w:rPr>
          <w:rFonts w:ascii="Times New Roman" w:eastAsia="Times New Roman" w:hAnsi="Times New Roman" w:cs="Times New Roman"/>
          <w:sz w:val="28"/>
          <w:lang w:val="ru-RU" w:eastAsia="fr-FR"/>
        </w:rPr>
        <w:t>ослідження, вісновків та списку використаних джерел.</w:t>
      </w:r>
      <w:r w:rsidR="006A2254" w:rsidRPr="006A2254">
        <w:rPr>
          <w:rFonts w:ascii="Times New Roman" w:eastAsia="Times New Roman" w:hAnsi="Times New Roman" w:cs="Times New Roman"/>
          <w:b/>
          <w:bCs/>
          <w:sz w:val="28"/>
          <w:lang w:val="ru-RU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 xml:space="preserve">Перелік використаної літератури </w:t>
      </w:r>
      <w:proofErr w:type="gramStart"/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>міст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ить</w:t>
      </w:r>
      <w:proofErr w:type="gramEnd"/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 xml:space="preserve"> 205 джерел</w:t>
      </w:r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 xml:space="preserve"> вітчізняніх та зарубіжніх авторів.</w:t>
      </w:r>
      <w:r w:rsidR="00346E48">
        <w:rPr>
          <w:rFonts w:ascii="Times New Roman" w:eastAsia="Times New Roman" w:hAnsi="Times New Roman" w:cs="Times New Roman"/>
          <w:b/>
          <w:bCs/>
          <w:sz w:val="28"/>
          <w:lang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>Ілюстратівній матер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і</w:t>
      </w:r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 xml:space="preserve">ал 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с</w:t>
      </w:r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 xml:space="preserve">кладається </w:t>
      </w:r>
      <w:r w:rsidR="005609DE" w:rsidRPr="000631E6">
        <w:rPr>
          <w:rFonts w:ascii="Times New Roman" w:eastAsia="Times New Roman" w:hAnsi="Times New Roman" w:cs="Times New Roman"/>
          <w:sz w:val="28"/>
          <w:lang w:val="uk-UA" w:eastAsia="fr-FR"/>
        </w:rPr>
        <w:t>із</w:t>
      </w:r>
      <w:r w:rsidRPr="000631E6">
        <w:rPr>
          <w:rFonts w:ascii="Times New Roman" w:eastAsia="Times New Roman" w:hAnsi="Times New Roman" w:cs="Times New Roman"/>
          <w:sz w:val="28"/>
          <w:lang w:val="ru-RU" w:eastAsia="fr-FR"/>
        </w:rPr>
        <w:t xml:space="preserve"> 3</w:t>
      </w:r>
      <w:r w:rsidR="000631E6" w:rsidRPr="000631E6">
        <w:rPr>
          <w:rFonts w:ascii="Times New Roman" w:eastAsia="Times New Roman" w:hAnsi="Times New Roman" w:cs="Times New Roman"/>
          <w:sz w:val="28"/>
          <w:lang w:val="ru-RU" w:eastAsia="fr-FR"/>
        </w:rPr>
        <w:t>2</w:t>
      </w:r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 xml:space="preserve"> таблиц</w:t>
      </w:r>
      <w:r w:rsidR="00B2294B">
        <w:rPr>
          <w:rFonts w:ascii="Times New Roman" w:eastAsia="Times New Roman" w:hAnsi="Times New Roman" w:cs="Times New Roman"/>
          <w:sz w:val="28"/>
          <w:lang w:val="ru-RU" w:eastAsia="fr-FR"/>
        </w:rPr>
        <w:t>ь</w:t>
      </w:r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>,</w:t>
      </w:r>
      <w:r w:rsidRPr="00B36A7C">
        <w:rPr>
          <w:rFonts w:ascii="Times New Roman" w:eastAsia="Times New Roman" w:hAnsi="Times New Roman" w:cs="Times New Roman"/>
          <w:color w:val="FF0000"/>
          <w:sz w:val="28"/>
          <w:lang w:val="ru-RU" w:eastAsia="fr-FR"/>
        </w:rPr>
        <w:t xml:space="preserve"> </w:t>
      </w:r>
      <w:r w:rsidRPr="000631E6">
        <w:rPr>
          <w:rFonts w:ascii="Times New Roman" w:eastAsia="Times New Roman" w:hAnsi="Times New Roman" w:cs="Times New Roman"/>
          <w:sz w:val="28"/>
          <w:lang w:val="ru-RU" w:eastAsia="fr-FR"/>
        </w:rPr>
        <w:t>20</w:t>
      </w:r>
      <w:r w:rsidRPr="00B36A7C">
        <w:rPr>
          <w:rFonts w:ascii="Times New Roman" w:eastAsia="Times New Roman" w:hAnsi="Times New Roman" w:cs="Times New Roman"/>
          <w:sz w:val="28"/>
          <w:lang w:val="ru-RU" w:eastAsia="fr-FR"/>
        </w:rPr>
        <w:t xml:space="preserve"> рисунків.</w:t>
      </w:r>
    </w:p>
    <w:p w:rsidR="006A2254" w:rsidRDefault="00725A81" w:rsidP="003D61B1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ОСНОВНИЙ ЗМІ</w:t>
      </w:r>
      <w:proofErr w:type="gramStart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СТ</w:t>
      </w:r>
      <w:proofErr w:type="gramEnd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РОБОТИ</w:t>
      </w:r>
    </w:p>
    <w:p w:rsidR="003D61B1" w:rsidRPr="003D61B1" w:rsidRDefault="003D61B1" w:rsidP="003D61B1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</w:p>
    <w:p w:rsidR="00725A81" w:rsidRPr="00B314D7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Матеріали</w:t>
      </w:r>
      <w:r w:rsidRPr="00B314D7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і</w:t>
      </w:r>
      <w:r w:rsidRPr="00B314D7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методи</w:t>
      </w:r>
      <w:r w:rsidRPr="00B314D7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</w:t>
      </w:r>
      <w:proofErr w:type="gramStart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досл</w:t>
      </w:r>
      <w:proofErr w:type="gramEnd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ідження</w:t>
      </w:r>
      <w:r w:rsidR="00B314D7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.</w:t>
      </w:r>
      <w:r w:rsidR="00B314D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досл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ідження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було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включено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163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хвори</w:t>
      </w:r>
      <w:r w:rsidR="00B2294B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(163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очей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) </w:t>
      </w:r>
      <w:r w:rsidR="00B2294B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з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бактеріальними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кератитами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БК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</w:t>
      </w:r>
      <w:r w:rsidR="006A2254" w:rsidRPr="00B314D7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віці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від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18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до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78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років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ередній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вік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en-US" w:eastAsia="fr-FR"/>
        </w:rPr>
        <w:t>M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±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en-US" w:eastAsia="fr-FR"/>
        </w:rPr>
        <w:t>m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 - 39,0±1,1</w:t>
      </w:r>
      <w:r w:rsidR="006A2254"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років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6A2254" w:rsidRPr="00B314D7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Із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них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- 87 (53,4% )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чоловіків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76 (46,6%)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жінок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БК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переважає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осіб</w:t>
      </w:r>
      <w:proofErr w:type="gramEnd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працездатного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віку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(92,0%).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Кількість хворих у віці старше 60 років склало 8%.</w:t>
      </w:r>
      <w:r w:rsidR="007D26F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Достовірних відмінностей між розподілами чоловіків і жінок за віком не було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χ</w:t>
      </w:r>
      <w:r w:rsidR="006A2254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vertAlign w:val="superscript"/>
          <w:lang w:val="ru-RU" w:eastAsia="fr-FR"/>
        </w:rPr>
        <w:t>2</w:t>
      </w:r>
      <w:r w:rsidR="006A2254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=</w:t>
      </w:r>
      <w:r w:rsidR="00EF200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4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EF200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4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, </w:t>
      </w:r>
      <w:proofErr w:type="gramStart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= 0,</w:t>
      </w:r>
      <w:r w:rsidR="00EF200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490</w:t>
      </w:r>
      <w:r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).</w:t>
      </w:r>
    </w:p>
    <w:p w:rsidR="00725A81" w:rsidRPr="006A2254" w:rsidRDefault="007D26FF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Вс</w:t>
      </w:r>
      <w:proofErr w:type="gramEnd"/>
      <w:r w:rsidR="00725A81" w:rsidRP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 хворі були розділені на 2 групи: основна (82 хворих, 82 очей) і контрольна (81 хворий, 81 очей).</w:t>
      </w:r>
      <w:r w:rsidR="006A2254" w:rsidRPr="00B314D7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Пацієнти основної групи отримували базисне лікування в залежності від ступеня тяжкості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захворювання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 а також додатково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="00725A81" w:rsidRPr="007D2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пробіотик - полівалентний </w:t>
      </w:r>
      <w:proofErr w:type="gramStart"/>
      <w:r w:rsidR="00725A81" w:rsidRPr="007D2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</w:t>
      </w:r>
      <w:proofErr w:type="gramEnd"/>
      <w:r w:rsidR="00725A81" w:rsidRPr="007D2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іобактеріофаг по</w:t>
      </w:r>
      <w:r w:rsidR="006A2254" w:rsidRPr="007D2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725A81" w:rsidRPr="007D26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1-2 краплі кожні 2 години з першого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дня 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протягом 10 днів.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Пацієнти контрольної групи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отримували 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лише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базисне лікування в залежності від ступеня тяжкості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захворювання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Для характеристики інфекційного ураження рогової оболонки ми використовували шкалу Джонес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ілен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ням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3 ступен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ів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тяжкості</w:t>
      </w:r>
      <w:r w:rsidR="004D5B0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кератиту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: легк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ий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I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ст.), середн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ій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II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ст.), важк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ий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III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ст.) (табл. 1).</w:t>
      </w:r>
      <w:r w:rsidR="006A2254" w:rsidRPr="006A2254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Отримані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дані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proofErr w:type="gramStart"/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св</w:t>
      </w:r>
      <w:proofErr w:type="gramEnd"/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ідчать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,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що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майже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двох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третин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хворих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(67,47%)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захворювання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протікає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середній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важкій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формі</w:t>
      </w:r>
      <w:r w:rsidR="00725A81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</w:p>
    <w:p w:rsidR="00725A81" w:rsidRPr="00725A81" w:rsidRDefault="00725A81" w:rsidP="00725A81">
      <w:pPr>
        <w:spacing w:after="0" w:line="360" w:lineRule="atLeast"/>
        <w:ind w:firstLine="8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bookmarkStart w:id="9" w:name="_Toc44719178"/>
      <w:bookmarkEnd w:id="9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Таблиця 1</w:t>
      </w:r>
    </w:p>
    <w:p w:rsidR="00725A81" w:rsidRPr="00B75E79" w:rsidRDefault="00725A81" w:rsidP="00725A81">
      <w:pPr>
        <w:spacing w:after="0" w:line="360" w:lineRule="atLeast"/>
        <w:ind w:firstLine="8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lastRenderedPageBreak/>
        <w:t xml:space="preserve">Характеристика хворих </w:t>
      </w:r>
      <w:r w:rsidR="007D26FF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з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бактеріальними кератитами в залежності від ступеня тяжкості </w:t>
      </w:r>
      <w:proofErr w:type="gramStart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запального</w:t>
      </w:r>
      <w:proofErr w:type="gramEnd"/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</w:t>
      </w:r>
      <w:r w:rsidR="00B75E79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процессу</w:t>
      </w:r>
    </w:p>
    <w:p w:rsidR="00B75E79" w:rsidRPr="00B75E79" w:rsidRDefault="00B75E79" w:rsidP="00725A81">
      <w:pPr>
        <w:spacing w:after="0" w:line="360" w:lineRule="atLeast"/>
        <w:ind w:firstLine="8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4"/>
        <w:gridCol w:w="2869"/>
        <w:gridCol w:w="2140"/>
        <w:gridCol w:w="1957"/>
      </w:tblGrid>
      <w:tr w:rsidR="00725A81" w:rsidRPr="00493F08">
        <w:trPr>
          <w:trHeight w:val="1170"/>
        </w:trPr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bookmarkStart w:id="10" w:name="table01"/>
            <w:bookmarkEnd w:id="10"/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Характеристика</w:t>
            </w:r>
          </w:p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кератиту і запальної реакції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D26F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I Ступінь (53 очей)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D26F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II Ступінь</w:t>
            </w:r>
          </w:p>
          <w:p w:rsidR="00725A81" w:rsidRPr="00725A81" w:rsidRDefault="00725A81" w:rsidP="007D26F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(56 очей)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D26F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III Ступінь</w:t>
            </w:r>
          </w:p>
          <w:p w:rsidR="00725A81" w:rsidRPr="00725A81" w:rsidRDefault="00725A81" w:rsidP="007D26F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(54 очей)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D26F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Локалізація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A707A3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Поза оптичн</w:t>
            </w:r>
            <w:r w:rsidR="00A70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ою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зон</w:t>
            </w:r>
            <w:r w:rsidR="00A70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ою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Центральна або перифер</w:t>
            </w:r>
            <w:r w:rsidR="008229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ій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Центральна або перифер</w:t>
            </w:r>
            <w:r w:rsidR="008229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ій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на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D26F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Площа ураження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smartTag w:uri="urn:schemas-microsoft-com:office:smarttags" w:element="metricconverter">
              <w:smartTagPr>
                <w:attr w:name="ProductID" w:val="2 мм"/>
              </w:smartTagPr>
              <w:r w:rsidRPr="00725A81">
                <w:rPr>
                  <w:rFonts w:ascii="Times New Roman" w:eastAsia="Times New Roman" w:hAnsi="Times New Roman" w:cs="Times New Roman"/>
                  <w:sz w:val="28"/>
                  <w:szCs w:val="28"/>
                  <w:lang w:eastAsia="fr-FR"/>
                </w:rPr>
                <w:t>2 мм</w:t>
              </w:r>
            </w:smartTag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2-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725A81">
                <w:rPr>
                  <w:rFonts w:ascii="Times New Roman" w:eastAsia="Times New Roman" w:hAnsi="Times New Roman" w:cs="Times New Roman"/>
                  <w:sz w:val="28"/>
                  <w:szCs w:val="28"/>
                  <w:lang w:eastAsia="fr-FR"/>
                </w:rPr>
                <w:t>6 мм</w:t>
              </w:r>
            </w:smartTag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smartTag w:uri="urn:schemas-microsoft-com:office:smarttags" w:element="metricconverter">
              <w:smartTagPr>
                <w:attr w:name="ProductID" w:val="6 мм"/>
              </w:smartTagPr>
              <w:r w:rsidRPr="00725A81">
                <w:rPr>
                  <w:rFonts w:ascii="Times New Roman" w:eastAsia="Times New Roman" w:hAnsi="Times New Roman" w:cs="Times New Roman"/>
                  <w:sz w:val="28"/>
                  <w:szCs w:val="28"/>
                  <w:lang w:eastAsia="fr-FR"/>
                </w:rPr>
                <w:t>6 мм</w:t>
              </w:r>
            </w:smartTag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або більше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D26FF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Глибина ураження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поверхнева на 1/3 від товщини рогівки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поверхнева на 2/3 від товщини</w:t>
            </w:r>
          </w:p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рогівки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t>захоплювал</w:t>
            </w:r>
            <w:r w:rsidR="008229DF">
              <w:rPr>
                <w:rFonts w:ascii="Times New Roman" w:eastAsia="Times New Roman" w:hAnsi="Times New Roman" w:cs="Times New Roman"/>
                <w:sz w:val="28"/>
                <w:lang w:val="uk-UA" w:eastAsia="fr-FR"/>
              </w:rPr>
              <w:t>а</w:t>
            </w: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t xml:space="preserve"> задню третину рогівки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Запальна реакція переднього відділу судинного тракту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Слабка, негостра (</w:t>
            </w:r>
            <w:proofErr w:type="gramStart"/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набряк</w:t>
            </w:r>
            <w:proofErr w:type="gramEnd"/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 райдужки</w:t>
            </w:r>
            <w:r w:rsidR="008229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, 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зміна кольору, гіперемія, опалесценція вологи ПК</w:t>
            </w:r>
            <w:r w:rsidR="008229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Середня або важка </w:t>
            </w:r>
            <w:r w:rsidR="008229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(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фібринозн</w:t>
            </w:r>
            <w:r w:rsidR="00A707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а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 ексудація в ПК</w:t>
            </w:r>
            <w:r w:rsidR="008229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8229DF" w:rsidRDefault="00725A81" w:rsidP="00725A8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Важка</w:t>
            </w:r>
            <w:r w:rsidR="008229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 xml:space="preserve"> (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г</w:t>
            </w:r>
            <w:r w:rsidR="00A70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і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поп</w:t>
            </w:r>
            <w:r w:rsidR="00A70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і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он</w:t>
            </w:r>
            <w:r w:rsidR="008229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)</w:t>
            </w:r>
          </w:p>
        </w:tc>
      </w:tr>
    </w:tbl>
    <w:p w:rsidR="00B75E79" w:rsidRDefault="00B75E79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25A81" w:rsidRPr="00725A81" w:rsidRDefault="00725A81" w:rsidP="00452F2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При оцінці суб'єктивних скарг (в балах) </w:t>
      </w:r>
      <w:r w:rsidR="00A70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вра</w:t>
      </w:r>
      <w:r w:rsidR="008229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х</w:t>
      </w:r>
      <w:r w:rsidR="00A70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овувал</w:t>
      </w:r>
      <w:r w:rsidR="008229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а</w:t>
      </w:r>
      <w:r w:rsidR="00A70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сь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вираженість </w:t>
      </w:r>
      <w:r w:rsidR="00A70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натупних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ознак: відчуття </w:t>
      </w:r>
      <w:r w:rsidR="00A70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стороннього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тіла в оці, наявність виділень з кон'юнктивальної порожнини, змішана ін'єкція, світлобоязнь.</w:t>
      </w:r>
    </w:p>
    <w:p w:rsidR="00725A81" w:rsidRPr="00725A81" w:rsidRDefault="00725A81" w:rsidP="00452F2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Офтальмологічне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обстеження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включало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визначення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гостроти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зору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(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візіометрію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)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суб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'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єктивним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методом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табляицями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Головіна</w:t>
      </w:r>
      <w:r w:rsidR="008229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-</w:t>
      </w:r>
      <w:r w:rsidR="008229DF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Сивцева</w:t>
      </w:r>
      <w:r w:rsidR="008229DF"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за допмогою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апарату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Рота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відстані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5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метрів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  <w:r w:rsidR="006A2254" w:rsidRPr="008229D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Рефрактометрія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проводилася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lastRenderedPageBreak/>
        <w:t>суб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'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єктивним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методом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допомогою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набору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оптичних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стекол</w:t>
      </w:r>
      <w:r w:rsidRPr="008229D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.</w:t>
      </w:r>
      <w:r w:rsidR="00205536" w:rsidRPr="008229DF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Здійснювали пряму офтальмоскопию за допомогою прямого офтальмоскопа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Heine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(Німеччина) зі збільшенням у 14 разів.</w:t>
      </w:r>
      <w:r w:rsidR="006A2254" w:rsidRPr="006A225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6A22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Біомікроскопія переднього ві</w:t>
      </w:r>
      <w:proofErr w:type="gramStart"/>
      <w:r w:rsidRPr="006A22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др</w:t>
      </w:r>
      <w:proofErr w:type="gramEnd"/>
      <w:r w:rsidRPr="006A22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ізк</w:t>
      </w:r>
      <w:r w:rsidR="00A707A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6A22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ока здійснювалася за допомогою щілинної лампи ЩЛ-2Б (за допомогою вимірювальної шкали, що зн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аходиться в окулярі щілинної лампи визначали середній діаметр інфільтрату).</w:t>
      </w:r>
      <w:r w:rsidR="00B01E6F"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Глибин</w:t>
      </w:r>
      <w:r w:rsidR="00FF2E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ураження визначали по оптичному зрізу.</w:t>
      </w:r>
      <w:r w:rsidR="00B01E6F"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Для визначення стану епітелію р</w:t>
      </w:r>
      <w:r w:rsidR="00FF2E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огівки проводили флюоресцеінову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пробу і огляд </w:t>
      </w:r>
      <w:r w:rsidR="009113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в святлі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щілинн</w:t>
      </w:r>
      <w:r w:rsidR="009113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ої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ламп</w:t>
      </w:r>
      <w:r w:rsidR="009113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и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  <w:r w:rsidR="00B01E6F"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Для більшої контрастності використовували синій або кобальтовий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св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ітлофільтр в щілинний лампі.</w:t>
      </w:r>
      <w:r w:rsidR="00B01E6F"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При наявності дефектів епітелію поверхн</w:t>
      </w:r>
      <w:r w:rsidR="00FF2E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я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рогівки в місці дефекту забарвлюється в зеленуватий колір.</w:t>
      </w:r>
      <w:r w:rsidR="00B01E6F"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FF2EFA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Вимірювання т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опографі</w:t>
      </w:r>
      <w:r w:rsidR="00FF2E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ї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рогівки</w:t>
      </w:r>
      <w:r w:rsidR="00B01E6F" w:rsidRPr="00B01E6F">
        <w:rPr>
          <w:rFonts w:ascii="Times New Roman" w:eastAsia="Times New Roman" w:hAnsi="Times New Roman" w:cs="Times New Roman"/>
          <w:color w:val="777777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(</w:t>
      </w:r>
      <w:r w:rsidR="009113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на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OCULUS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-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PENTAKAM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) провод</w:t>
      </w:r>
      <w:r w:rsidR="00FF2EF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или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за допомогою Шеймпфлюг камери.</w:t>
      </w:r>
      <w:r w:rsidR="00B01E6F"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За допомогою </w:t>
      </w:r>
      <w:r w:rsidR="00716B53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OCULUS</w:t>
      </w:r>
      <w:r w:rsidR="00716B53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- </w:t>
      </w:r>
      <w:r w:rsidR="00716B53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PENTAKAM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911360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у групи </w:t>
      </w:r>
      <w:r w:rsidR="009113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з </w:t>
      </w:r>
      <w:r w:rsidR="00911360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важк</w:t>
      </w:r>
      <w:r w:rsidR="009113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им</w:t>
      </w:r>
      <w:r w:rsidR="00911360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ступен</w:t>
      </w:r>
      <w:r w:rsidR="009113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ем захворювання</w:t>
      </w:r>
      <w:r w:rsidR="00911360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(</w:t>
      </w:r>
      <w:r w:rsidR="00911360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III</w:t>
      </w:r>
      <w:r w:rsidR="00911360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ст.)</w:t>
      </w:r>
      <w:r w:rsidR="009113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визначали товщину рогівки до лікування і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ісля нього.</w:t>
      </w:r>
    </w:p>
    <w:p w:rsidR="00725A81" w:rsidRPr="00725A81" w:rsidRDefault="00725A81" w:rsidP="00452F2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Для ідентифікації мікрофлори у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вс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іх хворих (163 осіб) </w:t>
      </w:r>
      <w:r w:rsidR="00716B53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при надходженні в стаціонар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брався мазок з кон'юктівальн</w:t>
      </w:r>
      <w:r w:rsidR="00716B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ої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порожнини о</w:t>
      </w:r>
      <w:r w:rsidR="00716B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ка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</w:p>
    <w:p w:rsidR="00725A81" w:rsidRPr="00725A81" w:rsidRDefault="00725A81" w:rsidP="00452F2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Визначення чутливості </w:t>
      </w:r>
      <w:r w:rsidR="00911360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виділених штамів мікроорганізмів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до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іобактеріофаг</w:t>
      </w:r>
      <w:r w:rsidR="00716B5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і антибіотиків проводили методом паперових індикаторних дисків.</w:t>
      </w:r>
    </w:p>
    <w:p w:rsidR="00725A81" w:rsidRPr="00725A81" w:rsidRDefault="00911360" w:rsidP="00452F2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изначали активність маркерних лізосомальних ферментів (кисла фосфатаза, катепсин Е, РНК-за)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слізн</w:t>
      </w:r>
      <w:r w:rsidR="00716B5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ій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proofErr w:type="gramStart"/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ідин</w:t>
      </w:r>
      <w:r w:rsidR="00716B5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пацієнтів</w:t>
      </w: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</w:p>
    <w:p w:rsidR="00725A81" w:rsidRPr="00725A81" w:rsidRDefault="00725A81" w:rsidP="00452F2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Принцип методу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досл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ідження активності кислої фосфатази заснований на визначенні концентрації вільного п-нітрофенолу, який утворюється в результаті гідролізу ферментом паранітрофенілфосфат</w:t>
      </w:r>
      <w:r w:rsidR="00716B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</w:p>
    <w:p w:rsidR="00725A81" w:rsidRPr="00725A81" w:rsidRDefault="00725A81" w:rsidP="00452F2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lastRenderedPageBreak/>
        <w:t xml:space="preserve">Методика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досл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ідження активності катепсину Е заснована на визначенні змісту пептидів, які утворюються в результаті гідролізу альбуміну досліджуваним ферментом шляхом специфічної реакції амінокислот з альфа-нітрозо-бета нафтолом при кип</w:t>
      </w:r>
      <w:r w:rsidR="007B5E1E" w:rsidRPr="007B5E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’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ятінні в кислому середовищі.</w:t>
      </w:r>
    </w:p>
    <w:p w:rsidR="00725A81" w:rsidRPr="00725A81" w:rsidRDefault="00725A81" w:rsidP="00452F2F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Активність РНК-ази визначали спектрофотометрично при довжині хвилі 300 нм при додаванні слізної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р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ідини в реакційний розчин, що містить ацетатний буфер (</w:t>
      </w:r>
      <w:smartTag w:uri="urn:schemas-microsoft-com:office:smarttags" w:element="metricconverter">
        <w:smartTagPr>
          <w:attr w:name="ProductID" w:val="0,1 М"/>
        </w:smartTagPr>
        <w:r w:rsidRPr="00725A8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fr-FR"/>
          </w:rPr>
          <w:t>0,1 М</w:t>
        </w:r>
      </w:smartTag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, рН 5,0) і РНК (1 мг / мл).</w:t>
      </w:r>
    </w:p>
    <w:p w:rsidR="00B01E6F" w:rsidRPr="006372AA" w:rsidRDefault="00725A81" w:rsidP="0020553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Для оцінки взаємозв'язку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між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ознаками використовувався кореляційний аналіз з розрахунком коефіцієнтів кореляції Спірмена (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).</w:t>
      </w:r>
      <w:r w:rsid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14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Критичне значення рівня значимості (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</w:t>
      </w:r>
      <w:r w:rsidRPr="00B314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) приймалося ≤ 5%.</w:t>
      </w:r>
    </w:p>
    <w:p w:rsidR="00B314D7" w:rsidRPr="009E3032" w:rsidRDefault="00725A81" w:rsidP="0020553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B314D7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Результати власн</w:t>
      </w:r>
      <w:r w:rsidR="009E3032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их</w:t>
      </w:r>
      <w:r w:rsidRPr="00B314D7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досліджен</w:t>
      </w:r>
      <w:r w:rsidR="009E3032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ь</w:t>
      </w:r>
      <w:r w:rsidRPr="00B314D7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та їх обговорення</w:t>
      </w:r>
      <w:r w:rsidR="00B314D7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.</w:t>
      </w:r>
      <w:r w:rsidR="00B314D7" w:rsidRPr="00B314D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fr-FR"/>
        </w:rPr>
        <w:t xml:space="preserve"> 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В результаті проведених досліджень встановлено</w:t>
      </w:r>
      <w:r w:rsidR="009E3032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, що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9E3032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в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47,3</w:t>
      </w:r>
      <w:r w:rsid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% випадків (77 хворих) була виділена</w:t>
      </w:r>
      <w:r w:rsidR="009E3032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грамп</w:t>
      </w:r>
      <w:r w:rsidR="009E3032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зитивна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мікрофлора:</w:t>
      </w:r>
      <w:r w:rsidR="00B314D7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 xml:space="preserve"> 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епідермальний стафілокок (28,9%, 47 хворих), золотистий стафілокок (8,0%, 13 хво</w:t>
      </w:r>
      <w:r w:rsid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рих), зеленящій стрептокок (10,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4%, 17 хворих).</w:t>
      </w:r>
      <w:r w:rsidR="00B01E6F" w:rsidRPr="00B314D7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 xml:space="preserve"> </w:t>
      </w:r>
      <w:r w:rsidR="007B5E1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26,9</w:t>
      </w:r>
      <w:r w:rsid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% випадків (44 людини) визначалася</w:t>
      </w:r>
      <w:r w:rsidR="00B01E6F" w:rsidRPr="00B01E6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грамнегативна</w:t>
      </w:r>
      <w:r w:rsidR="00B01E6F"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мікрофлора:</w:t>
      </w:r>
      <w:r w:rsidR="00B01E6F" w:rsidRPr="00B01E6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ентеробактер (7,3%, 12 хворих), протей (8%, 13 хворих), кишкова паличка (10,4</w:t>
      </w:r>
      <w:r w:rsid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%, 17 хворих), клебс</w:t>
      </w:r>
      <w:r w:rsidR="009E3032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іє</w:t>
      </w:r>
      <w:r w:rsidR="00B314D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ла (1,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2%, 2 хворих).</w:t>
      </w:r>
      <w:r w:rsidR="00B01E6F" w:rsidRPr="00B01E6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="007B5E1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6,8% (11 хворих) випадків спостерігалося поєднання мікрофлори: епідермальний стафілокок + протей, гриби роду </w:t>
      </w:r>
      <w:proofErr w:type="gramStart"/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andida</w:t>
      </w:r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+ протей, зеленящій стрептокок + кишкова паличка.</w:t>
      </w:r>
      <w:r w:rsidR="00B01E6F" w:rsidRPr="00B01E6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У 19,0% випадків (31 хворих)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пос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ів на мікрофлору </w:t>
      </w:r>
      <w:r w:rsidR="009E3032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росту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не дав.</w:t>
      </w:r>
      <w:r w:rsidR="00B01E6F" w:rsidRPr="00B01E6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Відсутність росту мікрофлори, очевидно, можна пояснити тим, що </w:t>
      </w:r>
      <w:r w:rsidR="007B5E1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ці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хвор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і напередодні </w:t>
      </w:r>
      <w:r w:rsidR="009E3032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отримували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антибактеріальну терапію за місцем проживання.</w:t>
      </w:r>
      <w:r w:rsidR="00B01E6F" w:rsidRPr="00B01E6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(Таблиця 2).</w:t>
      </w:r>
    </w:p>
    <w:p w:rsidR="00725A81" w:rsidRPr="00725A81" w:rsidRDefault="00725A81" w:rsidP="00B314D7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Таблиця 2</w:t>
      </w:r>
    </w:p>
    <w:p w:rsidR="00725A81" w:rsidRPr="00725A81" w:rsidRDefault="00725A81" w:rsidP="00725A81">
      <w:pPr>
        <w:spacing w:after="0" w:line="360" w:lineRule="atLeast"/>
        <w:ind w:firstLine="8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Результати мікробіологічних досліджень</w:t>
      </w:r>
    </w:p>
    <w:p w:rsidR="00725A81" w:rsidRPr="009E3032" w:rsidRDefault="00725A81" w:rsidP="00725A81">
      <w:pPr>
        <w:spacing w:after="0" w:line="360" w:lineRule="atLeast"/>
        <w:ind w:firstLine="8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9E3032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lastRenderedPageBreak/>
        <w:t xml:space="preserve">у хворих </w:t>
      </w:r>
      <w:r w:rsidR="009E3032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з </w:t>
      </w:r>
      <w:r w:rsidRPr="009E3032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бактеріальними кератитами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8"/>
        <w:gridCol w:w="2535"/>
        <w:gridCol w:w="2942"/>
      </w:tblGrid>
      <w:tr w:rsidR="00725A81" w:rsidRPr="00493F08">
        <w:tc>
          <w:tcPr>
            <w:tcW w:w="3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B01E6F" w:rsidP="00725A81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bookmarkStart w:id="11" w:name="table02"/>
            <w:bookmarkEnd w:id="11"/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Мі</w:t>
            </w:r>
            <w:r w:rsidR="00725A81"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кроорганізм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9E3032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Кількість</w:t>
            </w:r>
            <w:r w:rsidR="00725A81"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хворих</w:t>
            </w:r>
          </w:p>
        </w:tc>
      </w:tr>
      <w:tr w:rsidR="00725A81" w:rsidRPr="00493F08">
        <w:trPr>
          <w:trHeight w:val="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25A81" w:rsidRPr="00205536" w:rsidRDefault="00725A81" w:rsidP="0072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B01E6F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Аб</w:t>
            </w:r>
            <w:r w:rsidR="00725A81"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%</w:t>
            </w:r>
          </w:p>
        </w:tc>
      </w:tr>
      <w:tr w:rsidR="00725A81" w:rsidRPr="00493F08">
        <w:trPr>
          <w:trHeight w:val="5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205536" w:rsidP="00205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 xml:space="preserve">Staphylococcus </w:t>
            </w:r>
            <w:r w:rsidR="00725A81"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epidermidis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28,9</w:t>
            </w:r>
          </w:p>
        </w:tc>
      </w:tr>
      <w:tr w:rsidR="00725A81" w:rsidRPr="00493F08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Staphylococcus aureus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8,0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Streptococcus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10,4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B01E6F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Streptococcus</w:t>
            </w:r>
            <w:r w:rsidR="00725A81"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+ Escherichia coli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632946" w:rsidRPr="00632946" w:rsidRDefault="00725A81" w:rsidP="00632946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2,5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Enterobacter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7,3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Staphylococcus aureus + Candida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2,5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Klebsiella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1,2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Proteus + Candida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1,8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Proteus vulgaris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13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8,0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725A81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Escherichia coli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10,4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B01E6F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Від</w:t>
            </w:r>
            <w:r w:rsidR="00725A81" w:rsidRPr="002055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fr-FR"/>
              </w:rPr>
              <w:t>сутствие зростання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31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205536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19,0</w:t>
            </w:r>
          </w:p>
        </w:tc>
      </w:tr>
      <w:tr w:rsidR="00725A81" w:rsidRPr="00493F08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Pr="00205536" w:rsidRDefault="00B01E6F" w:rsidP="00205536">
            <w:pPr>
              <w:spacing w:after="0" w:line="36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205536">
              <w:rPr>
                <w:rFonts w:ascii="Times New Roman" w:eastAsia="Times New Roman" w:hAnsi="Times New Roman" w:cs="Times New Roman"/>
                <w:i/>
                <w:iCs/>
                <w:sz w:val="28"/>
                <w:lang w:eastAsia="fr-FR"/>
              </w:rPr>
              <w:t>Нд</w:t>
            </w:r>
            <w:r w:rsidR="00725A81" w:rsidRPr="00205536">
              <w:rPr>
                <w:rFonts w:ascii="Times New Roman" w:eastAsia="Times New Roman" w:hAnsi="Times New Roman" w:cs="Times New Roman"/>
                <w:i/>
                <w:iCs/>
                <w:sz w:val="28"/>
                <w:lang w:eastAsia="fr-FR"/>
              </w:rPr>
              <w:t>його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t>163</w:t>
            </w:r>
          </w:p>
          <w:p w:rsidR="00632946" w:rsidRPr="00632946" w:rsidRDefault="00632946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A81" w:rsidRP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lastRenderedPageBreak/>
              <w:t>100,0</w:t>
            </w:r>
          </w:p>
        </w:tc>
      </w:tr>
    </w:tbl>
    <w:p w:rsidR="00B314D7" w:rsidRDefault="00B314D7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</w:pPr>
    </w:p>
    <w:p w:rsidR="00725A81" w:rsidRPr="00EF0955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fr-FR"/>
        </w:rPr>
      </w:pP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Виділена мікрофлора в більшості випадків виявилася стійкою до ампіциліну, амоксициліну, тетрацикліну, гентаміцину, неоміцину, тому</w:t>
      </w:r>
      <w:r w:rsidR="00DD6C81"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, на наш погляд,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застосування цих антибіотиків 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в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лікуванні бактеріальних кератитів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B314D7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є малоефективним.</w:t>
      </w:r>
      <w:r w:rsidR="00B01E6F" w:rsidRPr="00B314D7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Більш висока 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чутливість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патогенних мікроорганізмів визначалася до ципрофлоксацину, цефтріаксону, офлаксаціну і піобактеріофаг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у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.</w:t>
      </w:r>
      <w:r w:rsidR="00B01E6F" w:rsidRPr="00B36A7C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Отримані нами результати вказують на доцільність 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дослідження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мікрофлори кон'юнктивальної порожнини і її чутливості до антибіотиків та піобктеріофаг</w:t>
      </w:r>
      <w:r w:rsid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ів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для визначення виду збудника бактеріальних кератитів і застосування відповідної тактики лікування даної патології.</w:t>
      </w:r>
      <w:r w:rsidR="00B01E6F" w:rsidRPr="00B36A7C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 xml:space="preserve"> 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Лікування кератитів, особливо викликаних грам</w:t>
      </w:r>
      <w:r w:rsidR="00EF0955"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негативною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мікрофлорою, вимагає пошуку нових препаратів, </w:t>
      </w:r>
      <w:r w:rsidR="00EF0955"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оскільки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спостерігається дуже висока стійкість до багатьох застосовувани</w:t>
      </w:r>
      <w:r w:rsid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х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нами антибіотиків.</w:t>
      </w:r>
    </w:p>
    <w:p w:rsidR="00725A81" w:rsidRPr="00B01E6F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Для оцінки ефективності включення піобактеріофаг</w:t>
      </w:r>
      <w:r w:rsidR="00EF0955"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у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до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комплексн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ої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терапі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ї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бактеріальних кератитів нами проведено порівняльне вивчення активн</w:t>
      </w:r>
      <w:r w:rsid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ст</w:t>
      </w:r>
      <w:r w:rsid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маркерних лізосомальних ферментів </w:t>
      </w:r>
      <w:r w:rsid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слізної рідини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у хворих </w:t>
      </w:r>
      <w:r w:rsidR="00DD6C81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з кератитами 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тяжкого ступеня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III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ст.)</w:t>
      </w:r>
      <w:r w:rsidR="0059381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, які</w:t>
      </w:r>
      <w:r w:rsidRPr="00EF095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59381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</w:t>
      </w:r>
      <w:r w:rsidRPr="0059381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тримували лікування піобактеріофаг</w:t>
      </w:r>
      <w:r w:rsidR="0059381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ом</w:t>
      </w:r>
      <w:r w:rsidRPr="0059381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(основна група), і у пацієнтів, які отримували загальноприйняту </w:t>
      </w:r>
      <w:r w:rsidR="00B01E6F" w:rsidRPr="0059381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медикаментозну терапію </w:t>
      </w:r>
      <w:r w:rsid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контрольна група).</w:t>
      </w:r>
      <w:r w:rsidR="00B01E6F" w:rsidRPr="00B01E6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Біохімічне обстеження спостережуваних хворих </w:t>
      </w:r>
      <w:r w:rsidR="0059381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з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БК проводилося </w:t>
      </w:r>
      <w:r w:rsidR="0059381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до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початку лікування і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ісля лікування.</w:t>
      </w:r>
      <w:r w:rsidR="00B01E6F" w:rsidRPr="00B01E6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Для порівняльного вивчення динаміки біохімічного статусу у пацієнтів, які отримували </w:t>
      </w:r>
      <w:proofErr w:type="gramStart"/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ізні види комплексної терапії, обрані показники біохімічної реактивності </w:t>
      </w:r>
      <w:r w:rsidR="0059381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спів</w:t>
      </w:r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ставлялися, як в основній так і в контрольній групах</w:t>
      </w:r>
      <w:r w:rsidR="00AB518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Pr="00B01E6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до і після лікування.</w:t>
      </w:r>
    </w:p>
    <w:bookmarkStart w:id="12" w:name="graphic22"/>
    <w:bookmarkEnd w:id="12"/>
    <w:p w:rsidR="00725A81" w:rsidRPr="00725A81" w:rsidRDefault="00B05FE8" w:rsidP="00725A81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fldChar w:fldCharType="begin"/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 xml:space="preserve"> INCLUDEPICTURE "http://translate.googleusercontent.com/cnv_00001.gif" \* MERGEFORMATINET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" style="width:.6pt;height:.6pt"/>
        </w:pic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46E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4953000" cy="301942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25A81" w:rsidRPr="00B36A7C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Рис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.1.</w:t>
      </w:r>
      <w:r w:rsidR="00B01E6F" w:rsidRPr="00B36A7C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Середні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показники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активності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кислої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фосфатази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в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="0059381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слізній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рідин</w:t>
      </w:r>
      <w:r w:rsidR="0059381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і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хворих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="00593814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з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кератитом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у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динаміці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лікування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при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різних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схемах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терапії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:</w:t>
      </w:r>
      <w:r w:rsidR="00B01E6F"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* -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P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&lt;0,01; ** -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p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&lt;0,001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у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порівнянні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з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нормою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;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fr-FR"/>
        </w:rPr>
        <w:t>1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-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рівень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значимості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середніх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відмінностей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між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основною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і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контрольною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підгрупами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(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за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критерієм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Стьюдента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для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незалежних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виб</w:t>
      </w:r>
      <w:r w:rsidR="0059381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о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рок</w:t>
      </w:r>
      <w:r w:rsidRPr="00B36A7C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).</w:t>
      </w:r>
    </w:p>
    <w:p w:rsidR="00725A81" w:rsidRPr="00B36A7C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25A81" w:rsidRPr="00725A81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До лікування активність кислої фосфатази слізної рідини у хворих </w:t>
      </w:r>
      <w:r w:rsidR="005552A2"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на 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БК більш ніж </w:t>
      </w:r>
      <w:r w:rsidR="000C1F6D"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вдвічі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(р &lt;0,001) перевищувала показники норми в обох групах.</w:t>
      </w:r>
      <w:r w:rsidR="00B01E6F" w:rsidRPr="00AB518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Після лікування в контрольній групі активність кислої фосфатази достовірно (р &lt;0,01) знизилася </w:t>
      </w:r>
      <w:r w:rsidR="005A0E5F"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1,5 рази і склала 20,1 ± 1,4 </w:t>
      </w:r>
      <w:r w:rsidR="004269B2"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мл, залишаючись при цьому вище норми (140,6</w:t>
      </w:r>
      <w:r w:rsidR="004269B2"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%; р &lt;0,001) а в основній групі активн</w:t>
      </w:r>
      <w:r w:rsid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ість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кислої фосфатази зменшилася в 1,9 рази</w:t>
      </w:r>
      <w:r w:rsid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,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до 16,4 ± 1,2 </w:t>
      </w:r>
      <w:r w:rsidR="004269B2"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 (53,6% від початкового рівня; р &lt;0,001) і достовірно не відрізнялася від норми (114,7%; р &gt; 0,20).</w:t>
      </w:r>
      <w:r w:rsidR="00B01E6F" w:rsidRPr="00AB518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При цьому відзначалося достовірне розходження середніх показників в контрольній і основній групах (р &lt;0,05).</w:t>
      </w:r>
      <w:r w:rsidR="004B7195" w:rsidRPr="00AB51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(</w:t>
      </w:r>
      <w:r w:rsidR="004B7195" w:rsidRPr="00AB518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Рис.1).</w:t>
      </w:r>
    </w:p>
    <w:bookmarkStart w:id="13" w:name="graphic23"/>
    <w:bookmarkEnd w:id="13"/>
    <w:p w:rsidR="00725A81" w:rsidRPr="00725A81" w:rsidRDefault="00B05FE8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fldChar w:fldCharType="begin"/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 xml:space="preserve"> INCLUDEPICTURE "http://translate.googleusercontent.com/cnv_00002.gif" \* MERGEFORMATINET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26" type="#_x0000_t75" alt="image" style="width:.6pt;height:.6pt"/>
        </w:pic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46E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562600" cy="3400425"/>
            <wp:effectExtent l="0" t="0" r="0" b="0"/>
            <wp:docPr id="4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25A81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Рис.2.</w:t>
      </w:r>
      <w:r w:rsidR="00B01E6F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Середні показники активності катепсину Е в слізн</w:t>
      </w:r>
      <w:r w:rsidR="00AB5183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ій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рідин</w:t>
      </w:r>
      <w:r w:rsidR="00AB5183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і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хворих </w:t>
      </w:r>
      <w:r w:rsidR="00AB5183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кератит у динаміці лікування при різних схемах терапії: * - p &lt;0,001 у порівнянні з нормою; р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eastAsia="fr-FR"/>
        </w:rPr>
        <w:t>1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- рівень значущості відмінностей середніх між основною і контрольною групами (за критерієм Стьюдента для незалежних виб</w:t>
      </w:r>
      <w:r w:rsid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о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рок)</w:t>
      </w:r>
    </w:p>
    <w:p w:rsidR="00725A81" w:rsidRP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25A81" w:rsidRPr="00725A81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До лікування активність катепсину Е слізної рідини у хворих </w:t>
      </w:r>
      <w:r w:rsidR="00E709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на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БК </w:t>
      </w:r>
      <w:r w:rsidR="00E709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в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контрольн</w:t>
      </w:r>
      <w:r w:rsid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ій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груп</w:t>
      </w:r>
      <w:r w:rsid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склала 17,8 ± 1,4 </w:t>
      </w:r>
      <w:r w:rsidR="004269B2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мл, істотно перевищуючи показники норми (8,2 ± 0,6 </w:t>
      </w:r>
      <w:r w:rsidR="004269B2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мл; р &lt;0,001), </w:t>
      </w:r>
      <w:r w:rsid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а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у хворих основної групи - (17,3 ± 1,3) </w:t>
      </w:r>
      <w:r w:rsidR="004269B2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мл, що становило 211,0% в порівнянні з нормою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(р &lt;0,001) і не відрізнялось від показника контрольної групи (р&gt; 0,70).</w:t>
      </w:r>
      <w:r w:rsidR="004269B2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Після лікування активність катепсину Е у хворих контрольної групи зменшилася в 1,6 рази до значення 11,3 ± 0,9 </w:t>
      </w:r>
      <w:r w:rsidR="004269B2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 (р &lt;0,001), але не досягла рівня норми (137,8%;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lastRenderedPageBreak/>
        <w:t>р &lt;0,01) У хворих основної групи показник знизився в 1,8 рази від початкового значення (р &lt;0,001)</w:t>
      </w:r>
      <w:r w:rsid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,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практично наблизив</w:t>
      </w:r>
      <w:r w:rsid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шись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до норми (117,1</w:t>
      </w:r>
      <w:r w:rsidR="004269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%; р&gt; 0,10) і вірогідно відрізнявся від показн</w:t>
      </w:r>
      <w:r w:rsidR="004B71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ика контрольної групи (р &lt;0,05)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  <w:r w:rsidR="004B71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(</w:t>
      </w:r>
      <w:r w:rsidR="004B7195" w:rsidRPr="004B719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Рис.2</w:t>
      </w:r>
      <w:r w:rsidR="004B719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).</w:t>
      </w:r>
    </w:p>
    <w:bookmarkStart w:id="14" w:name="graphic24"/>
    <w:bookmarkEnd w:id="14"/>
    <w:p w:rsidR="00725A81" w:rsidRPr="00E7098E" w:rsidRDefault="00B05FE8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_00003.</w:instrTex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="00725A81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27" type="#_x0000_t75" alt="image" style="width:.6pt;height:.6pt"/>
        </w:pic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46E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105400" cy="3114675"/>
            <wp:effectExtent l="0" t="0" r="0" b="0"/>
            <wp:docPr id="6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5A81" w:rsidRPr="00E7098E" w:rsidRDefault="00725A81" w:rsidP="00725A81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r w:rsidRP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Рис.3</w:t>
      </w:r>
      <w:r w:rsidR="004269B2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Середні показники РНК-зи слізної рідини хворих </w:t>
      </w:r>
      <w:r w:rsid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на </w:t>
      </w:r>
      <w:r w:rsidRP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кератит у динаміці лікування при різних схемах терапії: * -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p</w:t>
      </w:r>
      <w:r w:rsidRP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&lt;0,01; ** -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p</w:t>
      </w:r>
      <w:r w:rsidRP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&lt;0,001 у порівнянні з нормою (за критерієм Стьюдента для незалежних виб</w:t>
      </w:r>
      <w:r w:rsid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о</w:t>
      </w:r>
      <w:r w:rsidRPr="00E7098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рок)</w:t>
      </w:r>
    </w:p>
    <w:p w:rsidR="00725A81" w:rsidRPr="00E7098E" w:rsidRDefault="00725A81" w:rsidP="00725A81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p w:rsidR="00725A81" w:rsidRPr="00E7098E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До лікування, при дослідженні активності РНК-зи слізної рідини хворих </w:t>
      </w:r>
      <w:r w:rsidR="00E709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на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кератит виявили її підвищення в контрольній групі до 12,8 ± 0,9 </w:t>
      </w:r>
      <w:r w:rsidR="004269B2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 (196,9</w:t>
      </w:r>
      <w:r w:rsidR="0042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%;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&lt;0,001), а в основній - до 13,1 ± 1,1 </w:t>
      </w:r>
      <w:r w:rsidR="004269B2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 (201,5</w:t>
      </w:r>
      <w:r w:rsidR="0042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%;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&lt;0,001) у порівнянні з нормою - 6,5 ± 0,5 </w:t>
      </w:r>
      <w:r w:rsidR="004269B2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 Після лікування активність РНК-зи у хворих контрольної групи достовірно (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&lt;0,001) знизилася ( на 31,2</w:t>
      </w:r>
      <w:r w:rsidR="0042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% і склала 8,8 ± 0,7 </w:t>
      </w:r>
      <w:r w:rsidR="004269B2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мл), проте не досягла рівня норми - 135,4</w:t>
      </w:r>
      <w:r w:rsidR="0042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% (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&lt;0,05), а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lastRenderedPageBreak/>
        <w:t>в основній групі вона знизилася на 44,3% (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&lt;0,001) (до 7,3 ± 0,6 </w:t>
      </w:r>
      <w:r w:rsidR="004269B2"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нкат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/ мл), що достовірно не відрізнялося від норми (112,3</w:t>
      </w:r>
      <w:r w:rsidR="004269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%; р&gt; 0,30)</w:t>
      </w:r>
      <w:r w:rsidR="00D14B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D14B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ісля курсу терапії відзначалося достовірне розходження середніх показників в контрольній і основній групах (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</w:t>
      </w:r>
      <w:r w:rsidRPr="00E709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&lt;0,05).</w:t>
      </w:r>
    </w:p>
    <w:p w:rsidR="00725A81" w:rsidRPr="004B7195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  <w:r w:rsidRPr="00D14B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Включення піобактеріофаг</w:t>
      </w:r>
      <w:r w:rsidR="00D14B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у</w:t>
      </w:r>
      <w:r w:rsidRPr="00D14BD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в комплексну терапію бактеріальних кератитів супроводжувалася достовірної позитивною динамікою клінічного перебігу у порівнянні з традиційним лікуванням.</w:t>
      </w:r>
      <w:r w:rsidR="004B71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(</w:t>
      </w:r>
      <w:r w:rsidR="004B7195" w:rsidRPr="00D14BD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Рис.3</w:t>
      </w:r>
      <w:r w:rsid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).</w:t>
      </w:r>
    </w:p>
    <w:bookmarkStart w:id="15" w:name="graphic25"/>
    <w:bookmarkEnd w:id="15"/>
    <w:p w:rsidR="00725A81" w:rsidRPr="00725A81" w:rsidRDefault="00B05FE8" w:rsidP="00725A81">
      <w:pPr>
        <w:spacing w:after="0" w:line="36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 xml:space="preserve"> INCLUDEPICTURE "http://translate.googleusercontent.com/cnv_00004.gif" \* MERGEFORMATINET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28" type="#_x0000_t75" alt="image" style="width:.6pt;height:.6pt"/>
        </w:pic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46E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762625" cy="3543300"/>
            <wp:effectExtent l="19050" t="0" r="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5A81" w:rsidRDefault="00725A81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Рис.4 Ступінь вираженості (М) показників </w:t>
      </w:r>
      <w:r w:rsidR="00D14BDC" w:rsidRPr="002B0400">
        <w:rPr>
          <w:rFonts w:ascii="Times New Roman" w:eastAsia="Times New Roman" w:hAnsi="Times New Roman" w:cs="Times New Roman"/>
          <w:b/>
          <w:bCs/>
          <w:color w:val="FF0000"/>
          <w:sz w:val="28"/>
          <w:lang w:val="uk-UA" w:eastAsia="fr-FR"/>
        </w:rPr>
        <w:t>виділень</w:t>
      </w:r>
      <w:r w:rsidRPr="002B0400">
        <w:rPr>
          <w:rFonts w:ascii="Times New Roman" w:eastAsia="Times New Roman" w:hAnsi="Times New Roman" w:cs="Times New Roman"/>
          <w:b/>
          <w:bCs/>
          <w:color w:val="FF0000"/>
          <w:sz w:val="28"/>
          <w:lang w:eastAsia="fr-FR"/>
        </w:rPr>
        <w:t xml:space="preserve"> і </w:t>
      </w:r>
      <w:r w:rsidR="00D14BDC" w:rsidRPr="002B0400">
        <w:rPr>
          <w:rFonts w:ascii="Times New Roman" w:eastAsia="Times New Roman" w:hAnsi="Times New Roman" w:cs="Times New Roman"/>
          <w:b/>
          <w:bCs/>
          <w:color w:val="FF0000"/>
          <w:sz w:val="28"/>
          <w:lang w:val="uk-UA" w:eastAsia="fr-FR"/>
        </w:rPr>
        <w:t>змішаної</w:t>
      </w:r>
      <w:r w:rsidRPr="002B0400">
        <w:rPr>
          <w:rFonts w:ascii="Times New Roman" w:eastAsia="Times New Roman" w:hAnsi="Times New Roman" w:cs="Times New Roman"/>
          <w:b/>
          <w:bCs/>
          <w:color w:val="FF0000"/>
          <w:sz w:val="28"/>
          <w:lang w:eastAsia="fr-FR"/>
        </w:rPr>
        <w:t xml:space="preserve"> ін'єкції хворих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="00D14BD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кератит у динаміці лікування при різних схемах терапії (р між групами оцінено за критерієм Стьюдента для незалежних виб</w:t>
      </w:r>
      <w:r w:rsidR="00D14BD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о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рок).</w:t>
      </w:r>
    </w:p>
    <w:p w:rsidR="004269B2" w:rsidRPr="004269B2" w:rsidRDefault="004269B2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</w:p>
    <w:p w:rsidR="004B7195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lang w:val="uk-UA" w:eastAsia="fr-FR"/>
        </w:rPr>
      </w:pP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lastRenderedPageBreak/>
        <w:t xml:space="preserve">Ступінь вираженості </w:t>
      </w:r>
      <w:r w:rsidR="00D14BD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виділень з</w:t>
      </w: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кон'юнктивальної порожнини до початку лікування</w:t>
      </w:r>
      <w:r w:rsidR="00D14BD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,</w:t>
      </w: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в середньому</w:t>
      </w:r>
      <w:r w:rsidR="00D14BD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,</w:t>
      </w: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становила 2 бали (медіана) в обох групах, що згідно з критеріями говорить про переважання рясн</w:t>
      </w:r>
      <w:r w:rsidR="00D14BD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их</w:t>
      </w: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слизов</w:t>
      </w:r>
      <w:r w:rsidR="00D14BD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их виділень</w:t>
      </w: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.</w:t>
      </w:r>
      <w:r w:rsidR="004B7195">
        <w:rPr>
          <w:rFonts w:ascii="Times New Roman" w:eastAsia="Times New Roman" w:hAnsi="Times New Roman" w:cs="Times New Roman"/>
          <w:color w:val="000000"/>
          <w:sz w:val="16"/>
          <w:lang w:val="uk-UA" w:eastAsia="fr-FR"/>
        </w:rPr>
        <w:t xml:space="preserve"> </w:t>
      </w:r>
    </w:p>
    <w:p w:rsidR="008234C0" w:rsidRPr="008234C0" w:rsidRDefault="00725A81" w:rsidP="008234C0">
      <w:pPr>
        <w:spacing w:line="264" w:lineRule="auto"/>
        <w:ind w:firstLine="709"/>
        <w:jc w:val="both"/>
        <w:rPr>
          <w:b/>
          <w:bCs/>
          <w:color w:val="000000"/>
          <w:sz w:val="28"/>
          <w:lang w:eastAsia="fr-FR"/>
        </w:rPr>
      </w:pP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Після проведеного лікування </w:t>
      </w:r>
      <w:r w:rsidR="00AD347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виділення практично відсутні</w:t>
      </w: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(медіана дорівнює 0 балів).</w:t>
      </w:r>
      <w:r w:rsidR="004B7195">
        <w:rPr>
          <w:rFonts w:ascii="Times New Roman" w:eastAsia="Times New Roman" w:hAnsi="Times New Roman" w:cs="Times New Roman"/>
          <w:color w:val="000000"/>
          <w:sz w:val="16"/>
          <w:lang w:val="uk-UA"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Зміни показника в кожній </w:t>
      </w:r>
      <w:r w:rsidR="005609DE"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групі були високодостов</w:t>
      </w:r>
      <w:r w:rsidR="00AD3474"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ірними</w:t>
      </w:r>
      <w:r w:rsidR="005609DE"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(р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&lt;0,001).</w:t>
      </w:r>
      <w:r w:rsidRPr="00725A81">
        <w:rPr>
          <w:rFonts w:ascii="Times New Roman" w:eastAsia="Times New Roman" w:hAnsi="Times New Roman" w:cs="Times New Roman"/>
          <w:color w:val="000000"/>
          <w:sz w:val="16"/>
          <w:lang w:eastAsia="fr-FR"/>
        </w:rPr>
        <w:t> 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Ступінь вираженості змішаної ін'єкції до лікування в обох групах була переважно помірно-вираженою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(в середньому 2 бали), без достовірних відмінностей між ними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="005609D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&gt;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0,10).</w:t>
      </w:r>
      <w:r w:rsidRPr="00725A81">
        <w:rPr>
          <w:rFonts w:ascii="Times New Roman" w:eastAsia="Times New Roman" w:hAnsi="Times New Roman" w:cs="Times New Roman"/>
          <w:color w:val="000000"/>
          <w:sz w:val="16"/>
          <w:lang w:eastAsia="fr-FR"/>
        </w:rPr>
        <w:t> 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Під впливом терапії показник в основн</w:t>
      </w:r>
      <w:r w:rsidR="005609D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ій групі достовірно знизився (р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&lt;0,001) до </w:t>
      </w:r>
      <w:r w:rsidR="005609D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рівня фізіологічної норми (0,22±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0,04 балів; медіана - 0 балів).</w:t>
      </w:r>
      <w:r w:rsidRPr="00725A81">
        <w:rPr>
          <w:rFonts w:ascii="Times New Roman" w:eastAsia="Times New Roman" w:hAnsi="Times New Roman" w:cs="Times New Roman"/>
          <w:color w:val="000000"/>
          <w:sz w:val="16"/>
          <w:lang w:eastAsia="fr-FR"/>
        </w:rPr>
        <w:t> 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У контрольній групі ступінь вираженості змішаної ін'</w:t>
      </w:r>
      <w:r w:rsidR="005609DE">
        <w:rPr>
          <w:rFonts w:ascii="Times New Roman" w:eastAsia="Times New Roman" w:hAnsi="Times New Roman" w:cs="Times New Roman"/>
          <w:color w:val="000000"/>
          <w:sz w:val="28"/>
          <w:lang w:eastAsia="fr-FR"/>
        </w:rPr>
        <w:t>єкції теж істотно зменшилася (р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&lt;0,001), однак більше відповідала критеріям слаб</w:t>
      </w:r>
      <w:r w:rsidR="00AD347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к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о-ви</w:t>
      </w:r>
      <w:r w:rsidR="005609DE">
        <w:rPr>
          <w:rFonts w:ascii="Times New Roman" w:eastAsia="Times New Roman" w:hAnsi="Times New Roman" w:cs="Times New Roman"/>
          <w:color w:val="000000"/>
          <w:sz w:val="28"/>
          <w:lang w:eastAsia="fr-FR"/>
        </w:rPr>
        <w:t>ражено</w:t>
      </w:r>
      <w:r w:rsidR="00AD3474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ї</w:t>
      </w:r>
      <w:r w:rsidR="005609DE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змішаної ін'єкції (0,60±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0,07 балів; медіана - 1 бал), ніж нормі.</w:t>
      </w:r>
      <w:r w:rsidRPr="00725A81">
        <w:rPr>
          <w:rFonts w:ascii="Times New Roman" w:eastAsia="Times New Roman" w:hAnsi="Times New Roman" w:cs="Times New Roman"/>
          <w:color w:val="000000"/>
          <w:sz w:val="16"/>
          <w:lang w:eastAsia="fr-FR"/>
        </w:rPr>
        <w:t> 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Відмінності між групами після лікування були достовірним</w:t>
      </w:r>
      <w:r w:rsidR="005609DE">
        <w:rPr>
          <w:rFonts w:ascii="Times New Roman" w:eastAsia="Times New Roman" w:hAnsi="Times New Roman" w:cs="Times New Roman"/>
          <w:color w:val="000000"/>
          <w:sz w:val="28"/>
          <w:lang w:eastAsia="fr-FR"/>
        </w:rPr>
        <w:t>и з р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&lt;0,001.</w:t>
      </w:r>
      <w:r w:rsid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(</w:t>
      </w:r>
      <w:r w:rsidR="004B7195" w:rsidRPr="004B7195">
        <w:rPr>
          <w:rFonts w:ascii="Times New Roman" w:eastAsia="Times New Roman" w:hAnsi="Times New Roman" w:cs="Times New Roman"/>
          <w:color w:val="000000"/>
          <w:sz w:val="28"/>
          <w:lang w:eastAsia="fr-FR"/>
        </w:rPr>
        <w:t>Рис.4</w:t>
      </w:r>
      <w:r w:rsidR="004B7195"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)</w:t>
      </w:r>
      <w:r w:rsid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.</w:t>
      </w:r>
      <w:r w:rsidR="008234C0" w:rsidRPr="008234C0">
        <w:rPr>
          <w:rFonts w:ascii="Times New Roman" w:eastAsia="+mn-ea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8234C0" w:rsidRPr="00851AF2" w:rsidRDefault="008234C0" w:rsidP="008234C0">
      <w:pPr>
        <w:spacing w:line="264" w:lineRule="auto"/>
        <w:ind w:firstLine="709"/>
        <w:jc w:val="both"/>
        <w:rPr>
          <w:color w:val="000000"/>
          <w:sz w:val="28"/>
          <w:lang w:eastAsia="fr-FR"/>
        </w:rPr>
      </w:pPr>
    </w:p>
    <w:p w:rsidR="00725A81" w:rsidRPr="004B7195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fr-FR"/>
        </w:rPr>
      </w:pPr>
    </w:p>
    <w:bookmarkStart w:id="16" w:name="graphic26"/>
    <w:bookmarkEnd w:id="16"/>
    <w:p w:rsidR="00725A81" w:rsidRPr="00725A81" w:rsidRDefault="00B05FE8" w:rsidP="00725A81">
      <w:pPr>
        <w:spacing w:after="0" w:line="36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fldChar w:fldCharType="begin"/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 xml:space="preserve"> INCLUDEPICTURE "http://translate.googleusercontent.com/cnv_00005.gif" \* MERGEFORMATINET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29" type="#_x0000_t75" alt="image" style="width:.6pt;height:.6pt"/>
        </w:pic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46E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15025" cy="3228975"/>
            <wp:effectExtent l="0" t="0" r="0" b="0"/>
            <wp:docPr id="10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25A81" w:rsidRPr="002B0400" w:rsidRDefault="00725A81" w:rsidP="002B0400">
      <w:pPr>
        <w:spacing w:line="264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Рис.5 Ступінь вираженості показників </w:t>
      </w:r>
      <w:r w:rsidR="002B0400" w:rsidRPr="002B0400">
        <w:rPr>
          <w:rFonts w:ascii="Times New Roman" w:eastAsia="Times New Roman" w:hAnsi="Times New Roman" w:cs="Times New Roman"/>
          <w:b/>
          <w:bCs/>
          <w:color w:val="FF0000"/>
          <w:sz w:val="28"/>
          <w:lang w:val="uk-UA" w:eastAsia="fr-FR"/>
        </w:rPr>
        <w:t xml:space="preserve">відчуття </w:t>
      </w:r>
      <w:r w:rsidR="002B0400" w:rsidRPr="002B0400">
        <w:rPr>
          <w:rFonts w:ascii="Times New Roman" w:eastAsia="Times New Roman" w:hAnsi="Times New Roman" w:cs="Times New Roman"/>
          <w:b/>
          <w:bCs/>
          <w:color w:val="FF0000"/>
          <w:sz w:val="28"/>
          <w:lang w:val="ru-RU" w:eastAsia="fr-FR"/>
        </w:rPr>
        <w:t>стороннього</w:t>
      </w:r>
      <w:r w:rsidR="002B0400" w:rsidRPr="002B0400">
        <w:rPr>
          <w:rFonts w:ascii="Times New Roman" w:eastAsia="Times New Roman" w:hAnsi="Times New Roman" w:cs="Times New Roman"/>
          <w:b/>
          <w:bCs/>
          <w:color w:val="FF0000"/>
          <w:sz w:val="28"/>
          <w:lang w:val="uk-UA" w:eastAsia="fr-FR"/>
        </w:rPr>
        <w:t xml:space="preserve"> тіла</w:t>
      </w:r>
      <w:r w:rsidR="002B0400" w:rsidRPr="002B0400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в оці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і світлобоязнь у хворих </w:t>
      </w:r>
      <w:r w:rsidR="00AD3474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кератит у динаміці лікування при різних схемах терапії (р між групами оцінено за критерієм Стьюдента для незалежних виб</w:t>
      </w:r>
      <w:r w:rsidR="00AD3474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о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рок).</w:t>
      </w:r>
    </w:p>
    <w:p w:rsidR="00725A81" w:rsidRP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725A81" w:rsidRPr="004B7195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Відчуття </w:t>
      </w:r>
      <w:r w:rsidR="00AD347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стороннього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тіла в оці до початку лікування в обох групах, в середньому, відповідала 2 балам, тобто</w:t>
      </w:r>
      <w:r w:rsidRPr="00725A81">
        <w:rPr>
          <w:rFonts w:ascii="Times New Roman" w:eastAsia="Times New Roman" w:hAnsi="Times New Roman" w:cs="Times New Roman"/>
          <w:color w:val="000000"/>
          <w:sz w:val="16"/>
          <w:lang w:eastAsia="fr-FR"/>
        </w:rPr>
        <w:t> </w:t>
      </w:r>
      <w:r w:rsidR="00AD347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було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помірно-виражен</w:t>
      </w:r>
      <w:r w:rsidR="00AD347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им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4B7195">
        <w:rPr>
          <w:rFonts w:ascii="Times New Roman" w:eastAsia="Times New Roman" w:hAnsi="Times New Roman" w:cs="Times New Roman"/>
          <w:color w:val="000000"/>
          <w:sz w:val="16"/>
          <w:lang w:val="uk-UA" w:eastAsia="fr-FR"/>
        </w:rPr>
        <w:t xml:space="preserve"> </w:t>
      </w: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Після лікування у більшості пацієнтів відчуття 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стороннього</w:t>
      </w: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тіла в оці зникло (30,9%).</w:t>
      </w:r>
      <w:r w:rsidR="004B7195">
        <w:rPr>
          <w:rFonts w:ascii="Times New Roman" w:eastAsia="Times New Roman" w:hAnsi="Times New Roman" w:cs="Times New Roman"/>
          <w:color w:val="000000"/>
          <w:sz w:val="16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Як і в попередніх випадках, ступінь 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відчуття стороннього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тіла в оці була достовірно нижч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ою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у пацієнтів основної групи - (0</w:t>
      </w:r>
      <w:r w:rsidR="005609D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,85±0,08) балів проти (1,3±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0,09) балів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&lt;0,001).</w:t>
      </w:r>
    </w:p>
    <w:p w:rsidR="00725A81" w:rsidRPr="00725A81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fr-FR"/>
        </w:rPr>
      </w:pPr>
      <w:r w:rsidRPr="004B719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Якщо на момент госпіталізації для хворих була характерна виражена світлобоязнь (медіана становила 2 бали), то після лікування у більшості (62,8%) пацієнтів світлобоязнь повністю зникла.</w:t>
      </w:r>
      <w:r w:rsidR="004B7195">
        <w:rPr>
          <w:rFonts w:ascii="Times New Roman" w:eastAsia="Times New Roman" w:hAnsi="Times New Roman" w:cs="Times New Roman"/>
          <w:color w:val="000000"/>
          <w:sz w:val="16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Показник в основній групі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lastRenderedPageBreak/>
        <w:t>знизився до (0,35 ± 0,05) ба</w:t>
      </w:r>
      <w:r w:rsidR="004E0C1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лів, а в контрольній - до (0,52±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0,07) балів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&lt;0,001 між групами).</w:t>
      </w:r>
    </w:p>
    <w:p w:rsidR="00725A81" w:rsidRPr="00171AF0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Отримані результати свідчать про те, що ефективність лікування БК з використанням піобактеріофаг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суб'єктивни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ми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змін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ами: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«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виділення з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кон'юнктивальної порожнини», «ступінь вираженості змішаної ін'єкції», «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відчуття стороннього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тіла в оці» і «світлобоязнь»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ступінь корнеального синдрому</w:t>
      </w:r>
      <w:r w:rsidR="00B36F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 -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був достовірно нижч</w:t>
      </w:r>
      <w:r w:rsidR="00843BC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им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 основній групі порівняно з контрольною.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</w:t>
      </w:r>
      <w:r w:rsidR="004B7195" w:rsidRPr="004B719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Рис.5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</w:t>
      </w:r>
      <w:r w:rsidR="004B719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</w:p>
    <w:p w:rsidR="00B01E6F" w:rsidRDefault="00B01E6F" w:rsidP="00205536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bookmarkStart w:id="17" w:name="_Toc44719188"/>
      <w:bookmarkEnd w:id="17"/>
    </w:p>
    <w:p w:rsidR="003D61B1" w:rsidRDefault="003D61B1" w:rsidP="00205536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p w:rsidR="003D61B1" w:rsidRDefault="003D61B1" w:rsidP="00205536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p w:rsidR="003D61B1" w:rsidRDefault="003D61B1" w:rsidP="00205536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p w:rsidR="003D61B1" w:rsidRDefault="003D61B1" w:rsidP="00205536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p w:rsidR="00843BC3" w:rsidRPr="005609DE" w:rsidRDefault="00843BC3" w:rsidP="00205536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p w:rsidR="00725A81" w:rsidRPr="00171AF0" w:rsidRDefault="00725A81" w:rsidP="00725A81">
      <w:pPr>
        <w:spacing w:after="0" w:line="360" w:lineRule="atLeast"/>
        <w:ind w:firstLine="8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171A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Таблиця 3</w:t>
      </w:r>
    </w:p>
    <w:p w:rsidR="00725A81" w:rsidRPr="00725A81" w:rsidRDefault="00725A81" w:rsidP="00B36FA3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Результати лікування хворих </w:t>
      </w:r>
      <w:r w:rsidR="00B36FA3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бактеріальн</w:t>
      </w:r>
      <w:r w:rsidR="00B36FA3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і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кератити (М ±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m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, дні)</w:t>
      </w:r>
    </w:p>
    <w:p w:rsidR="00725A81" w:rsidRDefault="00725A81" w:rsidP="00606BD4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bookmarkStart w:id="18" w:name="table03"/>
      <w:bookmarkEnd w:id="18"/>
    </w:p>
    <w:tbl>
      <w:tblPr>
        <w:tblW w:w="9536" w:type="dxa"/>
        <w:tblInd w:w="108" w:type="dxa"/>
        <w:tblLayout w:type="fixed"/>
        <w:tblLook w:val="0000"/>
      </w:tblPr>
      <w:tblGrid>
        <w:gridCol w:w="1173"/>
        <w:gridCol w:w="1276"/>
        <w:gridCol w:w="1168"/>
        <w:gridCol w:w="1080"/>
        <w:gridCol w:w="1154"/>
        <w:gridCol w:w="1126"/>
        <w:gridCol w:w="1320"/>
        <w:gridCol w:w="1239"/>
      </w:tblGrid>
      <w:tr w:rsidR="00D91D12" w:rsidRPr="009A2CB0" w:rsidTr="006B03F9">
        <w:trPr>
          <w:trHeight w:val="665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1D12" w:rsidRPr="00D91D12" w:rsidRDefault="00D91D12" w:rsidP="006B03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Група</w:t>
            </w:r>
          </w:p>
          <w:p w:rsidR="00D91D12" w:rsidRPr="00D91D12" w:rsidRDefault="00D91D12" w:rsidP="006B03F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хворих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91D12" w:rsidRPr="00D91D12" w:rsidRDefault="00D91D12" w:rsidP="006B03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Розсмокту</w:t>
            </w:r>
          </w:p>
          <w:p w:rsidR="00D91D12" w:rsidRPr="00D91D12" w:rsidRDefault="006B03F9" w:rsidP="006B03F9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-</w:t>
            </w:r>
            <w:r w:rsidR="00D91D12"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вання гіпопіону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1D12" w:rsidRPr="00D91D12" w:rsidRDefault="00D91D12" w:rsidP="006B03F9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Епітелізація рогівки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1D12" w:rsidRPr="00D91D12" w:rsidRDefault="00D91D12" w:rsidP="006B03F9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 xml:space="preserve">Розсмоктування </w:t>
            </w: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інфільтратів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91D12" w:rsidRDefault="00D91D12" w:rsidP="006B03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Зникнення перикор</w:t>
            </w:r>
            <w:r w:rsidR="006B03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-</w:t>
            </w:r>
          </w:p>
          <w:p w:rsidR="00D91D12" w:rsidRPr="00D91D12" w:rsidRDefault="00D91D12" w:rsidP="006B03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неальної</w:t>
            </w:r>
          </w:p>
          <w:p w:rsidR="00D91D12" w:rsidRPr="00D91D12" w:rsidRDefault="00D91D12" w:rsidP="006B03F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ін'єкції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03F9" w:rsidRDefault="00D91D12" w:rsidP="006B03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Трива</w:t>
            </w:r>
          </w:p>
          <w:p w:rsidR="00D91D12" w:rsidRPr="00D91D12" w:rsidRDefault="006B03F9" w:rsidP="006B03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-</w:t>
            </w:r>
            <w:r w:rsidR="00D91D12"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лість</w:t>
            </w:r>
          </w:p>
          <w:p w:rsidR="00D91D12" w:rsidRPr="00D91D12" w:rsidRDefault="00D91D12" w:rsidP="006B03F9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ліжко-дн</w:t>
            </w: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я</w:t>
            </w:r>
          </w:p>
        </w:tc>
      </w:tr>
      <w:tr w:rsidR="00D91D12" w:rsidRPr="009A2CB0" w:rsidTr="006B03F9">
        <w:trPr>
          <w:trHeight w:val="976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D12" w:rsidRPr="00D91D12" w:rsidRDefault="00D91D12" w:rsidP="006B03F9">
            <w:pPr>
              <w:snapToGrid w:val="0"/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12" w:rsidRPr="00D91D12" w:rsidRDefault="00D91D12" w:rsidP="006B03F9">
            <w:pPr>
              <w:snapToGrid w:val="0"/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6B03F9" w:rsidP="006B03F9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почат</w:t>
            </w:r>
            <w:r w:rsidR="00D91D12"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6B03F9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кінець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6B03F9" w:rsidP="006B03F9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почат</w:t>
            </w:r>
            <w:r w:rsidR="00D91D12"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6B03F9">
            <w:pPr>
              <w:snapToGri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кінець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D12" w:rsidRPr="00D91D12" w:rsidRDefault="00D91D12" w:rsidP="006B03F9">
            <w:pPr>
              <w:snapToGrid w:val="0"/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D12" w:rsidRPr="00D91D12" w:rsidRDefault="00D91D12" w:rsidP="006B03F9">
            <w:pPr>
              <w:snapToGrid w:val="0"/>
              <w:spacing w:after="0" w:line="264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1D12" w:rsidRPr="009A2CB0" w:rsidTr="006B03F9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D12" w:rsidRPr="00D91D12" w:rsidRDefault="006B03F9" w:rsidP="006B03F9">
            <w:pPr>
              <w:snapToGri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</w:t>
            </w:r>
            <w:r w:rsidR="00D91D12"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(n=82)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6,9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4,4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7,9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10,1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10,0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11,6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±0,6</w:t>
            </w:r>
          </w:p>
        </w:tc>
      </w:tr>
      <w:tr w:rsidR="00D91D12" w:rsidRPr="009A2CB0" w:rsidTr="006B03F9"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D12" w:rsidRPr="00D91D12" w:rsidRDefault="006B03F9" w:rsidP="006B03F9">
            <w:pPr>
              <w:snapToGrid w:val="0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Контро-ль</w:t>
            </w:r>
            <w:r w:rsidR="00D91D12"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="00D91D12"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(n=81)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11,2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±1,1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7,5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±0,6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12,3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±0,8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9,3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±0,7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14,2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±0,8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14,0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±0,7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14,9</w:t>
            </w:r>
          </w:p>
          <w:p w:rsidR="00D91D12" w:rsidRPr="00D91D12" w:rsidRDefault="00D91D12" w:rsidP="002B0400">
            <w:pPr>
              <w:snapToGrid w:val="0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±0,7</w:t>
            </w:r>
          </w:p>
        </w:tc>
      </w:tr>
      <w:tr w:rsidR="00D91D12" w:rsidRPr="009A2CB0" w:rsidTr="006B03F9">
        <w:trPr>
          <w:trHeight w:val="644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D12" w:rsidRPr="00D91D12" w:rsidRDefault="00D91D12" w:rsidP="002B040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&lt;0,001</w:t>
            </w:r>
          </w:p>
        </w:tc>
      </w:tr>
      <w:tr w:rsidR="00D91D12" w:rsidRPr="009A2CB0" w:rsidTr="006B03F9">
        <w:trPr>
          <w:trHeight w:val="683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D12" w:rsidRPr="00D91D12" w:rsidRDefault="00D91D12" w:rsidP="002B040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&gt;0,10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&lt;0,01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&gt;0,10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&gt;0,</w:t>
            </w:r>
            <w:r w:rsidRPr="00D91D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D91D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D12" w:rsidRPr="00D91D12" w:rsidRDefault="00D91D12" w:rsidP="002B04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1D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&gt;0,10</w:t>
            </w:r>
          </w:p>
        </w:tc>
      </w:tr>
    </w:tbl>
    <w:p w:rsidR="006B03F9" w:rsidRPr="009A2CB0" w:rsidRDefault="006B03F9" w:rsidP="003C70E7">
      <w:pPr>
        <w:pStyle w:val="a7"/>
        <w:spacing w:line="264" w:lineRule="auto"/>
        <w:ind w:firstLine="709"/>
      </w:pPr>
      <w:r w:rsidRPr="00725A81">
        <w:rPr>
          <w:rFonts w:eastAsia="Times New Roman"/>
          <w:color w:val="000000"/>
          <w:lang w:eastAsia="fr-FR"/>
        </w:rPr>
        <w:t>Примітка</w:t>
      </w:r>
      <w:r>
        <w:t xml:space="preserve">. </w:t>
      </w:r>
      <w:r w:rsidRPr="009A2CB0">
        <w:t xml:space="preserve">р – </w:t>
      </w:r>
      <w:r w:rsidRPr="00725A81">
        <w:rPr>
          <w:rFonts w:eastAsia="Times New Roman"/>
          <w:color w:val="000000"/>
          <w:lang w:eastAsia="fr-FR"/>
        </w:rPr>
        <w:t>рівень значущості відмінностей середніх, розрахований за критерієм Стьюдента для незалежних виб</w:t>
      </w:r>
      <w:r>
        <w:rPr>
          <w:rFonts w:eastAsia="Times New Roman"/>
          <w:color w:val="000000"/>
          <w:lang w:eastAsia="fr-FR"/>
        </w:rPr>
        <w:t>о</w:t>
      </w:r>
      <w:r w:rsidRPr="00725A81">
        <w:rPr>
          <w:rFonts w:eastAsia="Times New Roman"/>
          <w:color w:val="000000"/>
          <w:lang w:eastAsia="fr-FR"/>
        </w:rPr>
        <w:t>рок</w:t>
      </w:r>
      <w:r w:rsidRPr="009A2CB0">
        <w:t xml:space="preserve">; р1 – </w:t>
      </w:r>
      <w:r w:rsidRPr="00725A81">
        <w:rPr>
          <w:rFonts w:eastAsia="Times New Roman"/>
          <w:color w:val="000000"/>
          <w:lang w:eastAsia="fr-FR"/>
        </w:rPr>
        <w:t xml:space="preserve">рівень значущості відмінностей </w:t>
      </w:r>
      <w:r w:rsidRPr="009A2CB0">
        <w:t xml:space="preserve">дисперсий (по критерию Фишера) </w:t>
      </w:r>
    </w:p>
    <w:p w:rsidR="005811DF" w:rsidRPr="00725A81" w:rsidRDefault="005811DF" w:rsidP="003C70E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p w:rsidR="00725A81" w:rsidRPr="002E2A77" w:rsidRDefault="00725A81" w:rsidP="002E2A77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Відзначено значне поліпшення клінічних показників у комплексному лікуванні хворих основної групи, де ми застосовували піобактеріофаг.</w:t>
      </w:r>
      <w:r w:rsidRPr="00725A81">
        <w:rPr>
          <w:rFonts w:ascii="Times New Roman" w:eastAsia="Times New Roman" w:hAnsi="Times New Roman" w:cs="Times New Roman"/>
          <w:color w:val="000000"/>
          <w:sz w:val="27"/>
          <w:lang w:eastAsia="fr-FR"/>
        </w:rPr>
        <w:t> 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 основній групі епітелізація рогової оболонки ока настає на 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7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bookmarkStart w:id="19" w:name="graphic27"/>
      <w:bookmarkEnd w:id="19"/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9</w:t>
      </w:r>
      <w:r w:rsidR="005811D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±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день, а в контрольній групі на 12,</w:t>
      </w:r>
      <w:bookmarkStart w:id="20" w:name="graphic28"/>
      <w:bookmarkEnd w:id="20"/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3</w:t>
      </w:r>
      <w:r w:rsidR="005811DF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>±</w: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_00007.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0" type="#_x0000_t75" alt="image" style="width:.6pt;height:.6pt"/>
        </w:pic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0,8 день (р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&lt;0,001), розсмоктування інфільтратів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ідбувається, відповідно, на 10,</w:t>
      </w:r>
      <w:bookmarkStart w:id="21" w:name="graphic29"/>
      <w:bookmarkEnd w:id="21"/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</w:t>
      </w:r>
      <w:r w:rsidR="005811DF" w:rsidRPr="005811D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_00008.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1" type="#_x0000_t75" alt="image" style="width:.6pt;height:.6pt"/>
        </w:pic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і на 14,</w:t>
      </w:r>
      <w:bookmarkStart w:id="22" w:name="graphic2A"/>
      <w:bookmarkEnd w:id="22"/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</w:t>
      </w:r>
      <w:r w:rsidR="005811DF" w:rsidRPr="005811D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_00009.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2" type="#_x0000_t75" alt="image" style="width:.6pt;height:.6pt"/>
        </w:pic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</w:t>
      </w:r>
      <w:r w:rsidR="005811D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(р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01).</w:t>
      </w:r>
      <w:r w:rsidR="002E2A77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Затихання</w:t>
      </w:r>
      <w:r w:rsidR="00B75E79"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запального процесу в групі, де ми в комплексному лікуванні застосовували </w:t>
      </w:r>
      <w:proofErr w:type="gramStart"/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</w:t>
      </w:r>
      <w:proofErr w:type="gramEnd"/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іобактеріофаг</w:t>
      </w:r>
      <w:r w:rsidR="00F20DE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відбувається на 10,</w:t>
      </w:r>
      <w:bookmarkStart w:id="23" w:name="graphic2B"/>
      <w:bookmarkEnd w:id="23"/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</w:t>
      </w:r>
      <w:r w:rsidR="005811DF" w:rsidRPr="005811D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_00010.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3" type="#_x0000_t75" alt="image" style="width:.6pt;height:.6pt"/>
        </w:pic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день, а в контрольній - на 14,0</w:t>
      </w:r>
      <w:bookmarkStart w:id="24" w:name="graphic2C"/>
      <w:bookmarkEnd w:id="24"/>
      <w:r w:rsidR="005811DF" w:rsidRPr="005811D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_00011.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4" type="#_x0000_t75" alt="image" style="width:.6pt;height:.6pt"/>
        </w:pic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 день</w:t>
      </w:r>
      <w:r w:rsidR="005811D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(Р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&lt;0,001). Внаслідок цього значно скорочується час лікування хворих </w:t>
      </w:r>
      <w:r w:rsidR="00F20DE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 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БК у стаціонарі</w:t>
      </w:r>
      <w:r w:rsidR="00F20DE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: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11,</w:t>
      </w:r>
      <w:bookmarkStart w:id="25" w:name="graphic2D"/>
      <w:bookmarkEnd w:id="25"/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6</w:t>
      </w:r>
      <w:r w:rsidR="005811D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0,6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і 14,9</w:t>
      </w:r>
      <w:bookmarkStart w:id="26" w:name="graphic2E"/>
      <w:bookmarkEnd w:id="26"/>
      <w:r w:rsidR="005811DF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днів відповідно</w:t>
      </w:r>
      <w:r w:rsidR="005811DF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(Р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&lt;0,001).</w:t>
      </w:r>
    </w:p>
    <w:p w:rsidR="00725A81" w:rsidRPr="00B75E79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Нами проведено аналіз результатів лікування хворих </w:t>
      </w:r>
      <w:r w:rsidR="00F20DE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з 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БК у всіх трьох клінічних групах з урахуванням тяжкості перебігу запального процесу рогової оболонки ока.</w:t>
      </w:r>
    </w:p>
    <w:p w:rsidR="00725A81" w:rsidRPr="00B75E79" w:rsidRDefault="00725A81" w:rsidP="00452F2F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При легкому перебіг</w:t>
      </w:r>
      <w:r w:rsidR="00F20DE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ові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захворювання ми спостерігали закінчення епітелізації рогової оболонки ока на 4,2</w:t>
      </w:r>
      <w:bookmarkStart w:id="27" w:name="graphic2F"/>
      <w:bookmarkEnd w:id="27"/>
      <w:r w:rsidR="004658AE" w:rsidRPr="004658AE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_00014.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5" type="#_x0000_t75" alt="image" style="width:.6pt;height:.6pt"/>
        </w:pic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0,4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в основний і на 7,8</w:t>
      </w:r>
      <w:bookmarkStart w:id="28" w:name="graphic30"/>
      <w:bookmarkEnd w:id="28"/>
      <w:r w:rsidR="004658AE" w:rsidRPr="004658AE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_00015.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6" type="#_x0000_t75" alt="image" style="width:.6pt;height:.6pt"/>
        </w:pic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0,5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- у контрольній групі (</w:t>
      </w:r>
      <w:proofErr w:type="gramStart"/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&lt;0,001), розсмоктування інфільтратів на 5,4</w:t>
      </w:r>
      <w:bookmarkStart w:id="29" w:name="graphic31"/>
      <w:bookmarkEnd w:id="29"/>
      <w:r w:rsidR="004658AE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0,5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і на 8,6</w:t>
      </w:r>
      <w:bookmarkStart w:id="30" w:name="graphic32"/>
      <w:bookmarkEnd w:id="30"/>
      <w:r w:rsidR="004658AE" w:rsidRPr="004658AE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_00017.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7" type="#_x0000_t75" alt="image" style="width:.6pt;height:.6pt"/>
        </w:pict>
      </w:r>
      <w:r w:rsidR="00B05FE8" w:rsidRPr="00B75E7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 день відповідно (р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&lt;0,001), зникнення перикорнеальной ін'єкції в 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lastRenderedPageBreak/>
        <w:t xml:space="preserve">основній групі хворих </w:t>
      </w:r>
      <w:r w:rsidR="00F20DE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з 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БК відбувалося на 6,2</w:t>
      </w:r>
      <w:bookmarkStart w:id="31" w:name="graphic33"/>
      <w:bookmarkEnd w:id="31"/>
      <w:r w:rsidR="004658AE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>±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0,6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, день, а в контрольній групі 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-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 8,2</w:t>
      </w:r>
      <w:bookmarkStart w:id="32" w:name="graphic34"/>
      <w:bookmarkEnd w:id="32"/>
      <w:r w:rsidR="004658A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4658AE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± 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(</w:t>
      </w:r>
      <w:proofErr w:type="gramStart"/>
      <w:r w:rsidR="004658A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</w:t>
      </w:r>
      <w:r w:rsidR="003C70E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5</w:t>
      </w:r>
      <w:r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).</w:t>
      </w:r>
    </w:p>
    <w:p w:rsidR="00725A81" w:rsidRPr="00725A81" w:rsidRDefault="00725A81" w:rsidP="00452F2F">
      <w:pPr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 основній групі 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хворих з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БК середнього ступен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ю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повна епітелізація рогівки наст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авала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 6,8</w:t>
      </w:r>
      <w:bookmarkStart w:id="33" w:name="graphic35"/>
      <w:bookmarkEnd w:id="33"/>
      <w:r w:rsid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0,7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 а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100B0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 контрольній групі 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-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 10,4</w:t>
      </w:r>
      <w:bookmarkStart w:id="34" w:name="graphic36"/>
      <w:bookmarkEnd w:id="34"/>
      <w:r w:rsid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_00021.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8" type="#_x0000_t75" alt="image" style="width:.6pt;height:.6pt"/>
        </w:pic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0,9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8759A3"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</w:t>
      </w:r>
      <w:proofErr w:type="gramStart"/>
      <w:r w:rsidR="008759A3"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proofErr w:type="gramEnd"/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</w:t>
      </w:r>
      <w:r w:rsidR="008759A3" w:rsidRPr="00B75E7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1)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озсмоктування інфільтратів </w:t>
      </w:r>
      <w:proofErr w:type="gramStart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proofErr w:type="gramEnd"/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ідбувалося в групі хворих, в якій ми застосовували піобактеріофаг, на 9,2</w:t>
      </w:r>
      <w:bookmarkStart w:id="35" w:name="graphic37"/>
      <w:bookmarkEnd w:id="35"/>
      <w:r w:rsidR="004658AE" w:rsidRP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_00022.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39" type="#_x0000_t75" alt="image" style="width:.6pt;height:.6pt"/>
        </w:pic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9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і на 12,8</w:t>
      </w:r>
      <w:bookmarkStart w:id="36" w:name="graphic38"/>
      <w:bookmarkEnd w:id="36"/>
      <w:r w:rsidR="004658AE" w:rsidRP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begin"/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INCLUDEPICTURE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"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http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://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translate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googleusercontent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com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/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cnv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>_00023.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gif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" \*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>MERGEFORMATINET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instrText xml:space="preserve"> </w:instrTex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="00B05FE8"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40" type="#_x0000_t75" alt="image" style="width:.6pt;height:.6pt"/>
        </w:pict>
      </w:r>
      <w:r w:rsidR="00B05FE8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0,8 день в контрольній (р &lt;0,0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1), 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тихання запального процесу наставало в основній групі на 8,6</w:t>
      </w:r>
      <w:bookmarkStart w:id="37" w:name="graphic39"/>
      <w:bookmarkEnd w:id="37"/>
      <w:r w:rsid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0,8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і на 14,2</w:t>
      </w:r>
      <w:bookmarkStart w:id="38" w:name="graphic3A"/>
      <w:bookmarkEnd w:id="38"/>
      <w:r w:rsid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день в контрольній (р &lt;0,0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1).</w:t>
      </w:r>
      <w:r w:rsid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 основній групі хворих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БК середнього ступеня тяжкості на лікування 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трачено 12,4</w:t>
      </w:r>
      <w:bookmarkStart w:id="39" w:name="graphic3B"/>
      <w:bookmarkEnd w:id="39"/>
      <w:r w:rsid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9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ліжко-днів, в контрольній - 16,2</w:t>
      </w:r>
      <w:bookmarkStart w:id="40" w:name="graphic3C"/>
      <w:bookmarkEnd w:id="40"/>
      <w:r w:rsidR="004658AE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8759A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2 ліжко-днів (р&lt;0,05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).</w:t>
      </w:r>
    </w:p>
    <w:p w:rsidR="00725A81" w:rsidRPr="00171AF0" w:rsidRDefault="00725A81" w:rsidP="00452F2F">
      <w:pPr>
        <w:spacing w:after="0" w:line="264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ru-RU" w:eastAsia="fr-FR"/>
        </w:rPr>
      </w:pP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>У хворих з тяжким ураженням рогової оболонки ока рогівка епітеліз</w:t>
      </w:r>
      <w:r w:rsidR="007100B0">
        <w:rPr>
          <w:rFonts w:ascii="Times New Roman" w:hAnsi="Times New Roman" w:cs="Times New Roman"/>
          <w:sz w:val="28"/>
          <w:szCs w:val="28"/>
          <w:lang w:val="ru-RU" w:eastAsia="fr-FR"/>
        </w:rPr>
        <w:t>увалася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 на </w:t>
      </w:r>
      <w:r w:rsidR="004658AE">
        <w:rPr>
          <w:rFonts w:ascii="Times New Roman" w:hAnsi="Times New Roman" w:cs="Times New Roman"/>
          <w:sz w:val="28"/>
          <w:szCs w:val="28"/>
          <w:lang w:val="ru-RU" w:eastAsia="fr-FR"/>
        </w:rPr>
        <w:t>12,8±</w:t>
      </w:r>
      <w:r w:rsidR="008759A3">
        <w:rPr>
          <w:rFonts w:ascii="Times New Roman" w:hAnsi="Times New Roman" w:cs="Times New Roman"/>
          <w:sz w:val="28"/>
          <w:szCs w:val="28"/>
          <w:lang w:val="ru-RU" w:eastAsia="fr-FR"/>
        </w:rPr>
        <w:t>0,9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 </w:t>
      </w:r>
      <w:r w:rsidR="004658AE">
        <w:rPr>
          <w:rFonts w:ascii="Times New Roman" w:hAnsi="Times New Roman" w:cs="Times New Roman"/>
          <w:sz w:val="28"/>
          <w:szCs w:val="28"/>
          <w:lang w:val="ru-RU" w:eastAsia="fr-FR"/>
        </w:rPr>
        <w:t>день в основній групі і на 1</w:t>
      </w:r>
      <w:r w:rsidR="008759A3">
        <w:rPr>
          <w:rFonts w:ascii="Times New Roman" w:hAnsi="Times New Roman" w:cs="Times New Roman"/>
          <w:sz w:val="28"/>
          <w:szCs w:val="28"/>
          <w:lang w:val="ru-RU" w:eastAsia="fr-FR"/>
        </w:rPr>
        <w:t>8,9±1,6</w:t>
      </w:r>
      <w:r w:rsidR="004658AE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 день в контрольній групі (р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>&lt;0,01), повне розсмоктування інфіл</w:t>
      </w:r>
      <w:r w:rsidR="008759A3">
        <w:rPr>
          <w:rFonts w:ascii="Times New Roman" w:hAnsi="Times New Roman" w:cs="Times New Roman"/>
          <w:sz w:val="28"/>
          <w:szCs w:val="28"/>
          <w:lang w:val="ru-RU" w:eastAsia="fr-FR"/>
        </w:rPr>
        <w:t>ьтратів відбувалося на 15,8±1</w:t>
      </w:r>
      <w:r w:rsidR="004658AE">
        <w:rPr>
          <w:rFonts w:ascii="Times New Roman" w:hAnsi="Times New Roman" w:cs="Times New Roman"/>
          <w:sz w:val="28"/>
          <w:szCs w:val="28"/>
          <w:lang w:val="ru-RU" w:eastAsia="fr-FR"/>
        </w:rPr>
        <w:t>,</w:t>
      </w:r>
      <w:r w:rsidR="008759A3">
        <w:rPr>
          <w:rFonts w:ascii="Times New Roman" w:hAnsi="Times New Roman" w:cs="Times New Roman"/>
          <w:sz w:val="28"/>
          <w:szCs w:val="28"/>
          <w:lang w:val="ru-RU" w:eastAsia="fr-FR"/>
        </w:rPr>
        <w:t>2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 день в основн</w:t>
      </w:r>
      <w:r w:rsidR="007100B0">
        <w:rPr>
          <w:rFonts w:ascii="Times New Roman" w:hAnsi="Times New Roman" w:cs="Times New Roman"/>
          <w:sz w:val="28"/>
          <w:szCs w:val="28"/>
          <w:lang w:val="ru-RU" w:eastAsia="fr-FR"/>
        </w:rPr>
        <w:t>і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>й і н</w:t>
      </w:r>
      <w:r w:rsidR="008759A3">
        <w:rPr>
          <w:rFonts w:ascii="Times New Roman" w:hAnsi="Times New Roman" w:cs="Times New Roman"/>
          <w:sz w:val="28"/>
          <w:szCs w:val="28"/>
          <w:lang w:val="ru-RU" w:eastAsia="fr-FR"/>
        </w:rPr>
        <w:t>а 21,1±1,4</w:t>
      </w:r>
      <w:r w:rsidR="004658AE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 день в контрольній (р</w:t>
      </w:r>
      <w:r w:rsidR="008759A3">
        <w:rPr>
          <w:rFonts w:ascii="Times New Roman" w:hAnsi="Times New Roman" w:cs="Times New Roman"/>
          <w:sz w:val="28"/>
          <w:szCs w:val="28"/>
          <w:lang w:val="ru-RU" w:eastAsia="fr-FR"/>
        </w:rPr>
        <w:t>&lt;0,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01). Стихання явищ запалення в групі хворих </w:t>
      </w:r>
      <w:r w:rsidR="007100B0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з 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>БК, в якій в комплексному лікуванні ми застосовували пі</w:t>
      </w:r>
      <w:r w:rsidR="004658AE">
        <w:rPr>
          <w:rFonts w:ascii="Times New Roman" w:hAnsi="Times New Roman" w:cs="Times New Roman"/>
          <w:sz w:val="28"/>
          <w:szCs w:val="28"/>
          <w:lang w:val="ru-RU" w:eastAsia="fr-FR"/>
        </w:rPr>
        <w:t>обактеріофаг, наст</w:t>
      </w:r>
      <w:r w:rsidR="007100B0">
        <w:rPr>
          <w:rFonts w:ascii="Times New Roman" w:hAnsi="Times New Roman" w:cs="Times New Roman"/>
          <w:sz w:val="28"/>
          <w:szCs w:val="28"/>
          <w:lang w:val="ru-RU" w:eastAsia="fr-FR"/>
        </w:rPr>
        <w:t>авало</w:t>
      </w:r>
      <w:r w:rsidR="004658AE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 на 15,2±</w:t>
      </w:r>
      <w:r w:rsidR="002E2A77">
        <w:rPr>
          <w:rFonts w:ascii="Times New Roman" w:hAnsi="Times New Roman" w:cs="Times New Roman"/>
          <w:sz w:val="28"/>
          <w:szCs w:val="28"/>
          <w:lang w:val="ru-RU" w:eastAsia="fr-FR"/>
        </w:rPr>
        <w:t>1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>,3 день, в конт</w:t>
      </w:r>
      <w:r w:rsidR="002E2A77">
        <w:rPr>
          <w:rFonts w:ascii="Times New Roman" w:hAnsi="Times New Roman" w:cs="Times New Roman"/>
          <w:sz w:val="28"/>
          <w:szCs w:val="28"/>
          <w:lang w:val="ru-RU" w:eastAsia="fr-FR"/>
        </w:rPr>
        <w:t>рольній - на 19,6 ± 1,0</w:t>
      </w:r>
      <w:r w:rsidR="004658AE">
        <w:rPr>
          <w:rFonts w:ascii="Times New Roman" w:hAnsi="Times New Roman" w:cs="Times New Roman"/>
          <w:sz w:val="28"/>
          <w:szCs w:val="28"/>
          <w:lang w:val="ru-RU" w:eastAsia="fr-FR"/>
        </w:rPr>
        <w:t xml:space="preserve"> день (р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>&lt;0,01)</w:t>
      </w:r>
      <w:r w:rsidR="002E2A77">
        <w:rPr>
          <w:rFonts w:ascii="Times New Roman" w:hAnsi="Times New Roman" w:cs="Times New Roman"/>
          <w:sz w:val="28"/>
          <w:szCs w:val="28"/>
          <w:lang w:val="ru-RU" w:eastAsia="fr-FR"/>
        </w:rPr>
        <w:t>.</w:t>
      </w:r>
      <w:r w:rsidR="002E2A77" w:rsidRPr="002E2A7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2E2A77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 основній групі на лікування </w:t>
      </w:r>
      <w:r w:rsidR="002E2A7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затрачено 14</w:t>
      </w:r>
      <w:r w:rsidR="002E2A77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2E2A7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8</w:t>
      </w:r>
      <w:r w:rsidR="002E2A77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2E2A7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</w:t>
      </w:r>
      <w:r w:rsidR="002E2A77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2E2A7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 ліжко-днів, в контрольній - 18</w:t>
      </w:r>
      <w:r w:rsidR="002E2A77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2E2A7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8</w:t>
      </w:r>
      <w:r w:rsidR="002E2A77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±</w:t>
      </w:r>
      <w:r w:rsidR="002E2A7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</w:t>
      </w:r>
      <w:r w:rsidR="002E2A77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2E2A77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9 ліжко-днів (р&lt;0,01</w:t>
      </w:r>
      <w:r w:rsidR="002E2A77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</w:t>
      </w:r>
      <w:r w:rsidRPr="00B75E79">
        <w:rPr>
          <w:rFonts w:ascii="Times New Roman" w:hAnsi="Times New Roman" w:cs="Times New Roman"/>
          <w:sz w:val="28"/>
          <w:szCs w:val="28"/>
          <w:lang w:val="ru-RU" w:eastAsia="fr-FR"/>
        </w:rPr>
        <w:t>.</w:t>
      </w:r>
    </w:p>
    <w:p w:rsidR="00725A81" w:rsidRPr="003C70E7" w:rsidRDefault="00725A81" w:rsidP="00452F2F">
      <w:pPr>
        <w:spacing w:after="0" w:line="264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Застосування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піобактеріофаг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дозволило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істотно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поліпшити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гостроту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зору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пацієнтів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100B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початковою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зорової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функцією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0,01-0,04</w:t>
      </w:r>
      <w:r w:rsidR="00DF2CB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відсоток осіб з такими показник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ами знизився з 13,4% до 2,4% (р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</w:t>
      </w:r>
      <w:r w:rsidR="0099032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5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).</w:t>
      </w:r>
      <w:r w:rsidR="004658AE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 пацієнтів контрольної групи д</w:t>
      </w:r>
      <w:r w:rsidR="00DF2CB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инаміка цього показника була не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вираженою.</w:t>
      </w:r>
      <w:r w:rsidR="004658AE">
        <w:rPr>
          <w:rFonts w:ascii="Times New Roman" w:eastAsia="Times New Roman" w:hAnsi="Times New Roman" w:cs="Times New Roman"/>
          <w:color w:val="000000"/>
          <w:sz w:val="27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Зокрема, число хворих</w:t>
      </w:r>
      <w:r w:rsidR="00DF2CB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БК з гостротою зору 0,5-1,0 </w:t>
      </w:r>
      <w:r w:rsidR="00DF2CBC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росло з 30 (37,0%) до 40 (49,4%) (р&gt; 0,20), а зі слабкою зорової функцією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(0,01 -0,04) - зменши</w:t>
      </w:r>
      <w:r w:rsidR="00DF2CB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ло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ся з 11 (13,6%) до </w:t>
      </w:r>
      <w:r w:rsidR="0099032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4</w:t>
      </w:r>
      <w:r w:rsidR="00990323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(</w:t>
      </w:r>
      <w:r w:rsidR="0099032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4</w:t>
      </w:r>
      <w:r w:rsidR="00990323">
        <w:rPr>
          <w:rFonts w:ascii="Times New Roman" w:eastAsia="Times New Roman" w:hAnsi="Times New Roman" w:cs="Times New Roman"/>
          <w:color w:val="000000"/>
          <w:sz w:val="28"/>
          <w:lang w:eastAsia="fr-FR"/>
        </w:rPr>
        <w:t>,</w:t>
      </w:r>
      <w:r w:rsidR="0099032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9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%) (р</w:t>
      </w:r>
      <w:r w:rsidR="00990323">
        <w:rPr>
          <w:rFonts w:ascii="Times New Roman" w:eastAsia="Times New Roman" w:hAnsi="Times New Roman" w:cs="Times New Roman"/>
          <w:color w:val="000000"/>
          <w:sz w:val="28"/>
          <w:lang w:eastAsia="fr-FR"/>
        </w:rPr>
        <w:t>&lt;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0,</w:t>
      </w:r>
      <w:r w:rsidR="0099032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eastAsia="fr-FR"/>
        </w:rPr>
        <w:t>).</w:t>
      </w:r>
    </w:p>
    <w:bookmarkStart w:id="41" w:name="graphic42"/>
    <w:bookmarkEnd w:id="41"/>
    <w:p w:rsidR="00725A81" w:rsidRPr="00725A81" w:rsidRDefault="00B05FE8" w:rsidP="00725A81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lastRenderedPageBreak/>
        <w:fldChar w:fldCharType="begin"/>
      </w:r>
      <w:r w:rsidR="00725A81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instrText xml:space="preserve"> INCLUDEPICTURE "http://translate.googleusercontent.com/cnv_00033.gif" \* MERGEFORMATINET </w:instrTex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separate"/>
      </w:r>
      <w:r w:rsidRPr="00B05FE8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pict>
          <v:shape id="_x0000_i1041" type="#_x0000_t75" alt="image" style="width:.6pt;height:.6pt"/>
        </w:pic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fldChar w:fldCharType="end"/>
      </w:r>
      <w:r w:rsidR="00346E4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219700" cy="3067050"/>
            <wp:effectExtent l="0" t="0" r="0" b="0"/>
            <wp:docPr id="23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25A81" w:rsidRPr="00171AF0" w:rsidRDefault="00725A81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Рис.6.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Середні показники гостроти зору у хворих </w:t>
      </w:r>
      <w:r w:rsidR="00DF2CBC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кератит у динаміці лікування при різних схемах терапії: * -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p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&lt;0,05; ** -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>p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&lt;0,001 у кожній групі в порівнянні з показником до лікування (за критерієм Стьюдента та Вілкоксона для залежних виб</w:t>
      </w:r>
      <w:r w:rsidR="00DF2CBC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о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рок); р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vertAlign w:val="subscript"/>
          <w:lang w:val="ru-RU" w:eastAsia="fr-FR"/>
        </w:rPr>
        <w:t>1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між групами (за критерієм Стьюдента та Манна-Уїтні для незалежних виб</w:t>
      </w:r>
      <w:r w:rsidR="00DF2CBC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о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рок)</w:t>
      </w:r>
    </w:p>
    <w:p w:rsidR="00725A81" w:rsidRPr="00171AF0" w:rsidRDefault="00725A81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p w:rsidR="00725A81" w:rsidRPr="00725A81" w:rsidRDefault="00725A81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Нами проведено аналіз результатів лікування хворих </w:t>
      </w:r>
      <w:r w:rsidR="00DF2C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БК у трьох клінічних групах з урахуванням тяжкості ураження рогової оболонки ока.</w:t>
      </w:r>
    </w:p>
    <w:p w:rsidR="00725A81" w:rsidRPr="00725A81" w:rsidRDefault="00725A81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При </w:t>
      </w:r>
      <w:r w:rsidR="00DF2C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будь-якому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БК утворюється інфільтрат, який або проходить безслідно, або залишає стійкі </w:t>
      </w:r>
      <w:r w:rsidR="00DF2CBC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помутніння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тієї </w:t>
      </w:r>
      <w:r w:rsidR="00DF2C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чи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іншої величини і інтенсивності.</w:t>
      </w:r>
      <w:r w:rsidR="004658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Повністю розсмоктується інфільтрат, що утворився в самих поверхневих шарах рогівки.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Інфільтрат, розташований в стромі рогівки, може </w:t>
      </w:r>
      <w:r w:rsidR="00DF2C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реорбуватися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або залишити помутніння</w:t>
      </w:r>
    </w:p>
    <w:p w:rsidR="00725A81" w:rsidRPr="00725A81" w:rsidRDefault="00725A81" w:rsidP="00725A81">
      <w:pPr>
        <w:spacing w:after="0" w:line="360" w:lineRule="atLeast"/>
        <w:ind w:firstLine="8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Таблиця 4</w:t>
      </w:r>
    </w:p>
    <w:p w:rsidR="00725A81" w:rsidRPr="00171AF0" w:rsidRDefault="00725A81" w:rsidP="00725A81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Морфологічна характеристика помутнінь рогівки хворих </w:t>
      </w:r>
      <w:r w:rsidR="00DF2CBC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з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бактеріальними кератитами після лікування</w:t>
      </w:r>
    </w:p>
    <w:p w:rsidR="00725A81" w:rsidRPr="00171AF0" w:rsidRDefault="00725A81" w:rsidP="00725A81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0"/>
        <w:gridCol w:w="2787"/>
        <w:gridCol w:w="3438"/>
        <w:gridCol w:w="1725"/>
      </w:tblGrid>
      <w:tr w:rsidR="00725A81" w:rsidRPr="00493F08"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4658AE" w:rsidP="00DF2CB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bookmarkStart w:id="42" w:name="table04"/>
            <w:bookmarkEnd w:id="4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и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д помутніння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DF2CBC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Кількість очей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DF2CBC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</w:t>
            </w:r>
          </w:p>
        </w:tc>
      </w:tr>
      <w:tr w:rsidR="00725A81" w:rsidRPr="00493F08">
        <w:trPr>
          <w:trHeight w:val="1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DF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2CBC" w:rsidRDefault="00725A81" w:rsidP="00DF2CBC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8"/>
                <w:lang w:val="uk-UA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контрольної групи</w:t>
            </w:r>
            <w:r w:rsidR="004658AE">
              <w:rPr>
                <w:rFonts w:ascii="Times New Roman" w:eastAsia="Times New Roman" w:hAnsi="Times New Roman" w:cs="Times New Roman"/>
                <w:sz w:val="28"/>
                <w:lang w:val="uk-UA" w:eastAsia="fr-FR"/>
              </w:rPr>
              <w:t xml:space="preserve"> </w:t>
            </w:r>
          </w:p>
          <w:p w:rsidR="00725A81" w:rsidRPr="00725A81" w:rsidRDefault="00725A81" w:rsidP="00DF2CBC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(81</w:t>
            </w:r>
            <w:r w:rsidR="00DF2C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 xml:space="preserve"> око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DF2CBC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основної групи (82</w:t>
            </w:r>
            <w:r w:rsidR="00DF2C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ока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DF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725A81" w:rsidRPr="00493F08" w:rsidTr="001770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Хмарка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17706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17 (21,0%)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17706E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 (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11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0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311E8C" w:rsidRDefault="0017706E" w:rsidP="0017706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       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&lt;0,0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8</w:t>
            </w:r>
          </w:p>
        </w:tc>
      </w:tr>
      <w:tr w:rsidR="00725A81" w:rsidRPr="00493F08" w:rsidTr="001770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Пляма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17706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39 (48,1%)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17706E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50 (61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,0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311E8C" w:rsidRDefault="0017706E" w:rsidP="0017706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        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&lt;0,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1</w:t>
            </w:r>
          </w:p>
        </w:tc>
      </w:tr>
      <w:tr w:rsidR="00725A81" w:rsidRPr="00493F08" w:rsidTr="001770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Більмо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17706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12 (14,8</w:t>
            </w:r>
            <w:r w:rsidR="00311E8C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%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311E8C" w:rsidP="0017706E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3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3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6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311E8C" w:rsidP="0017706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&lt;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0,05</w:t>
            </w:r>
          </w:p>
        </w:tc>
      </w:tr>
      <w:tr w:rsidR="00725A81" w:rsidRPr="00493F08" w:rsidTr="001770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17706E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68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 </w:t>
            </w:r>
            <w:r w:rsidR="00311E8C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(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8</w:t>
            </w:r>
            <w:r w:rsidR="00311E8C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4,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0</w:t>
            </w:r>
            <w:r w:rsidR="00311E8C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17706E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</w:t>
            </w:r>
            <w:r w:rsidR="001770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2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 </w:t>
            </w:r>
            <w:r w:rsidR="00311E8C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(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75</w:t>
            </w:r>
            <w:r w:rsidR="00311E8C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,</w:t>
            </w:r>
            <w:r w:rsidR="00311E8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6</w:t>
            </w:r>
            <w:r w:rsidR="00311E8C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17706E" w:rsidRDefault="00311E8C" w:rsidP="0017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&gt;</w:t>
            </w:r>
            <w:r w:rsidR="001770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>0,1</w:t>
            </w:r>
          </w:p>
        </w:tc>
      </w:tr>
    </w:tbl>
    <w:p w:rsidR="00725A81" w:rsidRDefault="00725A81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4658AE" w:rsidRPr="0096088F" w:rsidRDefault="00725A81" w:rsidP="0096088F">
      <w:pPr>
        <w:spacing w:after="0" w:line="36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В залежності від інтенсивності помутніння розрізняють у хворих контрольної і основної групи ві</w:t>
      </w:r>
      <w:r w:rsidR="004658A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дповідно: хмарка - 17 очей (21</w:t>
      </w:r>
      <w:r w:rsidR="0017706E" w:rsidRPr="0017706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,0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%)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і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9 очей (</w:t>
      </w:r>
      <w:r w:rsidR="0017706E" w:rsidRPr="0017706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11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</w:t>
      </w:r>
      <w:r w:rsidR="0017706E" w:rsidRPr="0017706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0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%), пляма </w:t>
      </w:r>
      <w:r w:rsidR="004658A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- 39 очей (48,1%)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і</w:t>
      </w:r>
      <w:r w:rsidR="004658A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50 очей (61</w:t>
      </w:r>
      <w:r w:rsidR="0017706E" w:rsidRPr="0017706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,0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%) 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та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більмо - 12 очей (14,8%)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 і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17706E" w:rsidRPr="0017706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3</w:t>
      </w:r>
      <w:r w:rsidR="0017706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очей (</w:t>
      </w:r>
      <w:r w:rsidR="0017706E" w:rsidRPr="0017706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3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</w:t>
      </w:r>
      <w:r w:rsidR="0017706E" w:rsidRPr="0017706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6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%).</w:t>
      </w:r>
      <w:r w:rsidR="004658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(</w:t>
      </w:r>
      <w:r w:rsidR="004658AE" w:rsidRPr="004658A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r w:rsidR="004658AE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Таблиця</w:t>
      </w:r>
      <w:r w:rsidR="004658AE" w:rsidRPr="0096088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4).</w:t>
      </w:r>
    </w:p>
    <w:p w:rsidR="00725A81" w:rsidRPr="004658AE" w:rsidRDefault="00725A81" w:rsidP="00725A81">
      <w:pPr>
        <w:spacing w:after="0" w:line="280" w:lineRule="atLeast"/>
        <w:ind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</w:p>
    <w:p w:rsidR="00725A81" w:rsidRPr="0096088F" w:rsidRDefault="00725A81" w:rsidP="00725A81">
      <w:pPr>
        <w:spacing w:after="0" w:line="360" w:lineRule="atLeast"/>
        <w:ind w:firstLine="8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Таблиця</w:t>
      </w:r>
      <w:r w:rsidRPr="0096088F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5</w:t>
      </w:r>
    </w:p>
    <w:p w:rsidR="00725A81" w:rsidRPr="0096088F" w:rsidRDefault="00725A81" w:rsidP="00725A81">
      <w:pPr>
        <w:spacing w:after="0" w:line="360" w:lineRule="atLeast"/>
        <w:ind w:firstLine="8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Характер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ускладнення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в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основній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та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контрольній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групах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в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процесі</w:t>
      </w:r>
      <w:r w:rsidRPr="0096088F">
        <w:rPr>
          <w:rFonts w:ascii="Times New Roman" w:eastAsia="Times New Roman" w:hAnsi="Times New Roman" w:cs="Times New Roman"/>
          <w:b/>
          <w:bCs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лікування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9"/>
        <w:gridCol w:w="2554"/>
        <w:gridCol w:w="2177"/>
        <w:gridCol w:w="810"/>
      </w:tblGrid>
      <w:tr w:rsidR="00725A81" w:rsidRPr="00493F08"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96088F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</w:pPr>
            <w:bookmarkStart w:id="43" w:name="table05"/>
            <w:bookmarkEnd w:id="43"/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Вид </w:t>
            </w:r>
            <w:r w:rsidR="00960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ускладнення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96088F">
            <w:pPr>
              <w:spacing w:after="0" w:line="360" w:lineRule="atLeast"/>
              <w:ind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Кількість очей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96088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</w:t>
            </w:r>
          </w:p>
        </w:tc>
      </w:tr>
      <w:tr w:rsidR="00725A81" w:rsidRPr="00493F08">
        <w:trPr>
          <w:trHeight w:val="1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5A81" w:rsidRPr="00725A81" w:rsidRDefault="00725A81" w:rsidP="0072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96088F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контрольної групи</w:t>
            </w:r>
            <w:r w:rsidR="00960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 xml:space="preserve"> 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(81</w:t>
            </w:r>
            <w:r w:rsidR="00960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око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96088F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основної групи (82</w:t>
            </w:r>
            <w:r w:rsidR="00960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 xml:space="preserve"> ока</w:t>
            </w: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96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t>Вторинна постувеальна глаукома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t>12</w:t>
            </w:r>
          </w:p>
          <w:p w:rsidR="00725A81" w:rsidRPr="00725A81" w:rsidRDefault="00725A81" w:rsidP="00725A81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t>(14,8%)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606BD4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t>7</w:t>
            </w:r>
          </w:p>
          <w:p w:rsidR="00725A81" w:rsidRPr="00725A81" w:rsidRDefault="00725A81" w:rsidP="00606BD4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lang w:eastAsia="fr-FR"/>
              </w:rPr>
              <w:t>(8,5%)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17706E" w:rsidRDefault="0017706E" w:rsidP="0072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17706E">
              <w:rPr>
                <w:rFonts w:ascii="Times New Roman" w:hAnsi="Times New Roman" w:cs="Times New Roman"/>
                <w:sz w:val="28"/>
                <w:szCs w:val="28"/>
              </w:rPr>
              <w:t>&gt;0,30</w:t>
            </w:r>
          </w:p>
          <w:p w:rsidR="00205536" w:rsidRPr="0017706E" w:rsidRDefault="00205536" w:rsidP="0072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Ендофтальміт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 (2,5%)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606BD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17706E" w:rsidRDefault="0017706E" w:rsidP="0072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17706E">
              <w:rPr>
                <w:rFonts w:ascii="Times New Roman" w:hAnsi="Times New Roman" w:cs="Times New Roman"/>
                <w:sz w:val="28"/>
                <w:szCs w:val="28"/>
              </w:rPr>
              <w:t>&gt;0,40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96088F" w:rsidRDefault="00725A81" w:rsidP="00725A8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Загроза </w:t>
            </w:r>
            <w:r w:rsidR="009608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fr-FR"/>
              </w:rPr>
              <w:t>перфорації рогівки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 (2,5%)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606BD4" w:rsidP="00606BD4">
            <w:pPr>
              <w:spacing w:after="0" w:line="360" w:lineRule="atLeast"/>
              <w:ind w:firstLine="840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   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17706E" w:rsidRDefault="0017706E" w:rsidP="0072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17706E">
              <w:rPr>
                <w:rFonts w:ascii="Times New Roman" w:hAnsi="Times New Roman" w:cs="Times New Roman"/>
                <w:sz w:val="28"/>
                <w:szCs w:val="28"/>
              </w:rPr>
              <w:t>&gt;0,40</w:t>
            </w:r>
          </w:p>
        </w:tc>
      </w:tr>
      <w:tr w:rsidR="00725A81" w:rsidRPr="00493F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725A81">
            <w:pPr>
              <w:spacing w:after="0" w:line="360" w:lineRule="atLeast"/>
              <w:ind w:firstLine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725A81" w:rsidP="004658AE">
            <w:pPr>
              <w:spacing w:after="0" w:line="360" w:lineRule="atLeast"/>
              <w:ind w:firstLine="840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16 (19,8%)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725A81" w:rsidRDefault="0017706E" w:rsidP="0017706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fr-FR"/>
              </w:rPr>
              <w:t xml:space="preserve">        </w:t>
            </w:r>
            <w:r w:rsidR="00725A81" w:rsidRPr="00725A81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7 (8,5%)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5A81" w:rsidRPr="0017706E" w:rsidRDefault="0017706E" w:rsidP="0072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17706E">
              <w:rPr>
                <w:rFonts w:ascii="Times New Roman" w:hAnsi="Times New Roman" w:cs="Times New Roman"/>
                <w:sz w:val="28"/>
                <w:szCs w:val="28"/>
              </w:rPr>
              <w:t>&lt;0,05</w:t>
            </w:r>
          </w:p>
        </w:tc>
      </w:tr>
    </w:tbl>
    <w:p w:rsidR="00205536" w:rsidRDefault="00205536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fr-FR"/>
        </w:rPr>
      </w:pPr>
    </w:p>
    <w:p w:rsidR="00725A81" w:rsidRP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lastRenderedPageBreak/>
        <w:t>У перебіг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захворювання хворих основної групи спостерігалося 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вдвічі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менше </w:t>
      </w:r>
      <w:r w:rsidR="0096088F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ускладнен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ь,</w:t>
      </w:r>
      <w:r w:rsidR="0096088F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ніж у контрольній групі.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Вторинна постувеальна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глаукома 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основн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ій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груп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виникла у 8,5%, в контрольній </w:t>
      </w:r>
      <w:r w:rsidR="009608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– у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14,8%,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1770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&gt;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0,</w:t>
      </w:r>
      <w:r w:rsidR="001770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30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Незважаючи на лікування, </w:t>
      </w:r>
      <w:r w:rsidR="00AB4D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AB4D04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2,5%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хворих контрольної групи </w:t>
      </w:r>
      <w:r w:rsidR="00AB4D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запальний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процес прогрес</w:t>
      </w:r>
      <w:r w:rsidR="00AB4D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ував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до розвитку ендофтальміт</w:t>
      </w:r>
      <w:r w:rsidR="00AB4D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Потоншення рогівки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 хворих контрольної групи призводи</w:t>
      </w:r>
      <w:r w:rsidR="00AB4D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ло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до загроз</w:t>
      </w:r>
      <w:r w:rsidR="00AB4D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и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AB4D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перфорації рогівки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в 2,5% випадків</w:t>
      </w:r>
      <w:r w:rsidR="003D6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3D61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(</w:t>
      </w:r>
      <w:r w:rsidR="003D6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Таблиця 5)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.</w:t>
      </w:r>
    </w:p>
    <w:p w:rsidR="004658AE" w:rsidRPr="002250AA" w:rsidRDefault="00725A81" w:rsidP="004658AE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 всіх пацієнтів основно</w:t>
      </w:r>
      <w:r w:rsidR="004658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ї групи переносимість препарату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піобактеріофаг оцінена як добра.</w:t>
      </w:r>
      <w:r w:rsidR="004658AE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="00AB4D04"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У жодного з </w:t>
      </w:r>
      <w:r w:rsidRPr="002250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пацієнтів не відзначалися побічні ефекти.</w:t>
      </w:r>
    </w:p>
    <w:p w:rsidR="00725A81" w:rsidRPr="002250AA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</w:p>
    <w:p w:rsidR="00725A81" w:rsidRPr="002250AA" w:rsidRDefault="00725A81" w:rsidP="003D61B1">
      <w:pPr>
        <w:spacing w:after="0" w:line="280" w:lineRule="atLeast"/>
        <w:ind w:firstLine="7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fr-FR"/>
        </w:rPr>
      </w:pPr>
      <w:r w:rsidRPr="002250AA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  <w:t>ВИСНОВКИ</w:t>
      </w:r>
    </w:p>
    <w:p w:rsidR="00725A81" w:rsidRPr="002250AA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</w:pPr>
    </w:p>
    <w:p w:rsidR="00725A81" w:rsidRPr="00171AF0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eastAsia="fr-FR"/>
        </w:rPr>
      </w:pP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1. Бактеріальні кератити є важкою і </w:t>
      </w:r>
      <w:r w:rsidR="00D07BCC"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частою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патологією органа зору і </w:t>
      </w:r>
      <w:r w:rsidR="00D07BCC"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за поширеністю посідають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2-е місце після вірусних уражень рогівки. Розроблені на сьогоднішній день методи їх лікування не завжди ефективні в зв'язку з високою стійкістю мікроорганізмів до </w:t>
      </w:r>
      <w:r w:rsidR="00D07BCC"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застосовуваних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антибіотиків, наявністю глибоких змін імунологічного та біохімічного статусу організму хворого. Актуальною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проблемою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клінічної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офтальмології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є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розробка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нових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,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патогенетично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спрямованих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методів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лікування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бактеріальних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кератитів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,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профілактика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їх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2250AA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ускладнень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>.</w:t>
      </w:r>
    </w:p>
    <w:p w:rsidR="00725A81" w:rsidRPr="00DF73B5" w:rsidRDefault="00725A81" w:rsidP="00DF73B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</w:pP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2. 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слізн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ій</w:t>
      </w:r>
      <w:r w:rsidR="00DE5A06" w:rsidRPr="00DE5A06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рідин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хворих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бактеріальн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кератити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різко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збільшується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активність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маркерних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лізосомальних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ферментів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: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спостерігається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збільшення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показників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їх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активності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порівнянні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нормою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основній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та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контрольній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групах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відповідно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на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114,0% 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>(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&lt;0,001)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на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110,5% (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&lt;0,001)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для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кислої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фосфатази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,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на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111,0% (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&lt;0,001)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на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117,1% (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&lt;0,001)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для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катепсину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,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на</w:t>
      </w:r>
      <w:r w:rsidR="004658AE"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101,5% (</w:t>
      </w:r>
      <w:r w:rsidR="004658AE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&lt;0,001)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на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96,9% (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>p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&lt;0,001)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для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РНК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>-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ази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eastAsia="fr-FR"/>
        </w:rPr>
        <w:t>.</w:t>
      </w:r>
    </w:p>
    <w:p w:rsidR="00725A81" w:rsidRPr="00DF73B5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</w:pPr>
      <w:r w:rsidRP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3. Застосування піобактеріофаг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у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в комплексному лікуванні бактеріальни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х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кератит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ів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має виражену мембраностабілізуючу дію, про що свідчить достовірно знижений рівень активності лізосомальних ферментів слізної рідини у хворих основної групи (на 26,6% кислої фосфатази (р&lt;0,05), 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lastRenderedPageBreak/>
        <w:t>на 20,7% катепсину Е (р &lt;0,05), на 23,1% РНК-ази (р</w:t>
      </w:r>
      <w:r w:rsidR="00DF73B5" w:rsidRP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&lt;0,05</w:t>
      </w:r>
      <w:r w:rsidRP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) порівняно з контрольною групою.</w:t>
      </w:r>
    </w:p>
    <w:p w:rsidR="00725A81" w:rsidRP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4. Доповнені наукові відомості про характер мікрофлори, 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яка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викликає бактеріальн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і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кератит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и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, і чутливості 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її 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до антибіотиків та піобактеріофаг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у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. При бактеріальному ураженні рогівки 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>I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-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eastAsia="fr-FR"/>
        </w:rPr>
        <w:t>II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ступеня тяжкості (у 84,9%, 47,3% випадків, відповідно) виділялася грампо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>зитивна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мікрофлора: епідермальний (66,1%, 21,4%) і золотистий стафілокок</w:t>
      </w:r>
      <w:r w:rsidR="00DF73B5"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(7,5%, 7,</w:t>
      </w:r>
      <w:r w:rsidRPr="00B36A7C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2%), зеленящій стрептокок (11,3%, 16,0%).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При тяжкому перебіг</w:t>
      </w:r>
      <w:r w:rsidR="00DE5A0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ові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захворювання (III ступінь) в 48,2% визначалася грамнегативна мікрофлора: 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ентеробактер (13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%), протей (9,3%), кишкова паличка (22,2%), клебс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іє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ла (3,7%). Виділена мікрофлора 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має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висок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резистентніст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ь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до багатьох застосовуваних антибіотиків, в той час як піобактеріофаг полівалентний має широкий спектр антиба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ктеріальної активності (від 75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% до 100%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залежно від виду збудника).</w:t>
      </w:r>
    </w:p>
    <w:p w:rsidR="00725A81" w:rsidRP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5. Застосування піобактеріофг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пол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валентного в комплексному лікуванні хворих 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бактеріальн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кератит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значно покращує клінічні показники перебігу захворювання: в основній групі хворих швидше відбувається епіт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елізація рогівки (на </w:t>
      </w:r>
      <w:r w:rsidR="00E5041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4,4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 p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&lt;0,001), розсмоктування г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поп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(на 4,3 дн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="00E5041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E50416" w:rsidRPr="00E50416">
        <w:rPr>
          <w:rFonts w:eastAsia="+mj-ea"/>
          <w:sz w:val="28"/>
          <w:szCs w:val="28"/>
          <w:lang w:val="uk-UA"/>
        </w:rPr>
        <w:t xml:space="preserve"> </w:t>
      </w:r>
      <w:r w:rsidR="00E50416" w:rsidRPr="00E50416">
        <w:rPr>
          <w:rFonts w:ascii="Times New Roman" w:eastAsia="+mj-ea" w:hAnsi="Times New Roman" w:cs="Times New Roman"/>
          <w:sz w:val="28"/>
          <w:szCs w:val="28"/>
          <w:lang w:val="uk-UA"/>
        </w:rPr>
        <w:t>р</w:t>
      </w:r>
      <w:r w:rsidR="00E50416" w:rsidRPr="00E50416">
        <w:rPr>
          <w:rFonts w:ascii="Times New Roman" w:hAnsi="Times New Roman" w:cs="Times New Roman"/>
          <w:sz w:val="28"/>
          <w:szCs w:val="28"/>
        </w:rPr>
        <w:t>&lt;0,01</w:t>
      </w:r>
      <w:r w:rsidR="00E5041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), резорб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ція інфільтратів (на </w:t>
      </w:r>
      <w:r w:rsidR="00E5041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4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</w:t>
      </w:r>
      <w:r w:rsidR="00E5041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 p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&lt;0,001), стиханн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я явищ запалення (на </w:t>
      </w:r>
      <w:r w:rsidR="00E5041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4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, p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&lt;0,001), скорочення термінів лікування (на 3,</w:t>
      </w:r>
      <w:r w:rsidR="00E5041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3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, p &lt;0,001), підвищення гостроти зору вище 0,5 </w:t>
      </w:r>
      <w:r w:rsidR="004E0C1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14% 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більше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в порівнянні з контрольною групою. 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осіб основної групи ускладнен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ня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виявлен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у 7</w:t>
      </w:r>
      <w:r w:rsidR="004E0C1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хворих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(8,5%), а </w:t>
      </w:r>
      <w:r w:rsidR="004E0C1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у </w:t>
      </w:r>
      <w:r w:rsidR="004E0C10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осіб з контрольної групи </w:t>
      </w:r>
      <w:r w:rsidR="009634B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- </w:t>
      </w:r>
      <w:r w:rsidR="004E0C1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у </w:t>
      </w:r>
      <w:r w:rsidR="004E0C10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16</w:t>
      </w:r>
      <w:r w:rsidR="004E0C10" w:rsidRPr="004E0C1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4E0C1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хворих</w:t>
      </w:r>
      <w:r w:rsidR="004E0C10"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(19,8%)</w:t>
      </w:r>
      <w:r w:rsidR="0017706E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(p</w:t>
      </w:r>
      <w:r w:rsidR="0017706E" w:rsidRPr="0017706E">
        <w:rPr>
          <w:rFonts w:ascii="Times New Roman" w:hAnsi="Times New Roman" w:cs="Times New Roman"/>
          <w:sz w:val="28"/>
          <w:szCs w:val="28"/>
        </w:rPr>
        <w:t>&lt;0,05</w:t>
      </w:r>
      <w:r w:rsidR="0017706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</w:p>
    <w:p w:rsidR="00725A81" w:rsidRP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6. Розроблено достовірні критерії прогнозування перебігу бактеріальних кератитів </w:t>
      </w:r>
      <w:r w:rsidR="00E51E1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з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використанням показників активності маркерних лізосомальних ферментів в сльозі хворих. Підвищення рівня кислої фосфатази, катепсину Е, РНК-ази є критеріями розвитку бактеріальних кератитів важкого ступеня тяжкості.</w:t>
      </w:r>
    </w:p>
    <w:p w:rsid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Рекомендовано включити в комплексне лікування бактеріальних кератитів піобактеріофаг в </w:t>
      </w:r>
      <w:r w:rsidR="00E51E1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інстиляціях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кожні 2 години протягом 10 днів.</w:t>
      </w:r>
    </w:p>
    <w:p w:rsidR="003D61B1" w:rsidRPr="00171AF0" w:rsidRDefault="003D61B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</w:p>
    <w:p w:rsidR="00725A81" w:rsidRPr="00725A81" w:rsidRDefault="00725A81" w:rsidP="003D61B1">
      <w:pPr>
        <w:spacing w:after="0" w:line="280" w:lineRule="atLeast"/>
        <w:ind w:firstLine="7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lastRenderedPageBreak/>
        <w:t>ПРАКТИЧНІ РЕКОМЕНДАЦІЇ</w:t>
      </w:r>
    </w:p>
    <w:p w:rsidR="00725A81" w:rsidRPr="00725A81" w:rsidRDefault="00725A81" w:rsidP="00DF73B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1.</w:t>
      </w:r>
      <w:r w:rsidR="00E51E14" w:rsidRP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</w:t>
      </w:r>
      <w:r w:rsidR="00E51E14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же при першому зверненні на рівні поліклінічної ланки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</w:t>
      </w:r>
      <w:r w:rsidR="00E51E14"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 пацієнтів з бактеріальними кератитами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доцільно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проводити лабораторні дослідження кон'юнктивальної порожнини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, яке включає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:</w:t>
      </w:r>
    </w:p>
    <w:p w:rsidR="00725A81" w:rsidRPr="00725A81" w:rsidRDefault="00725A81" w:rsidP="00DF73B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- 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изначення виду мікрофлори,</w:t>
      </w:r>
    </w:p>
    <w:p w:rsidR="00725A81" w:rsidRPr="00725A81" w:rsidRDefault="00725A81" w:rsidP="00DF73B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- 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визначення ч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утливості мікрофлори до антибіотиків і піобактеріофаг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у,</w:t>
      </w:r>
    </w:p>
    <w:p w:rsidR="00725A81" w:rsidRPr="00725A81" w:rsidRDefault="00725A81" w:rsidP="00DF73B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-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дослідження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маркерних лізосомальних ферментів слізної рідини хворих з бактеріальними кератитами (фосфатаза, катепсин Е і РНК-за) для визначення ефективності проведеної терапії.</w:t>
      </w:r>
    </w:p>
    <w:p w:rsidR="00DF73B5" w:rsidRPr="005609DE" w:rsidRDefault="00725A81" w:rsidP="0020553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2.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Запропонован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а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патогенетично обгрунтована схема лікування хворих 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шляхом додатков</w:t>
      </w:r>
      <w:r w:rsidR="00E51E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ого</w:t>
      </w:r>
      <w:r w:rsidR="006B2F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включення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піобактеріфаг</w:t>
      </w:r>
      <w:r w:rsidR="006B2FB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725A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до базисної терапії у вигляді інстиляцій кожні 2 години протягом 10 днів.</w:t>
      </w:r>
      <w:r w:rsidR="00DF73B5">
        <w:rPr>
          <w:rFonts w:ascii="Times New Roman" w:eastAsia="Times New Roman" w:hAnsi="Times New Roman" w:cs="Times New Roman"/>
          <w:color w:val="000000"/>
          <w:sz w:val="28"/>
          <w:lang w:val="uk-UA" w:eastAsia="fr-FR"/>
        </w:rPr>
        <w:t xml:space="preserve"> </w:t>
      </w:r>
      <w:r w:rsidRPr="00DF73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Піобактеріофаг у порівнянні з антибіотиками </w:t>
      </w:r>
      <w:r w:rsidR="006B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 xml:space="preserve">має </w:t>
      </w:r>
      <w:r w:rsidRPr="00DF73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ряд переваг, які привертають увагу клініцистів при виборі препаратів для лікування бактеріальних кератитів: специфічність антибактеріальної дії, нетоксичність, відсутність алергі</w:t>
      </w:r>
      <w:r w:rsidR="006B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й</w:t>
      </w:r>
      <w:r w:rsidRPr="00DF73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fr-FR"/>
        </w:rPr>
        <w:t>них реакцій і негативного впливу на нормальну мікрофлору кон'юнктивальної порожнини.</w:t>
      </w:r>
    </w:p>
    <w:p w:rsidR="006B2FBD" w:rsidRDefault="006B2FBD" w:rsidP="006B2FBD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fr-FR"/>
        </w:rPr>
      </w:pPr>
    </w:p>
    <w:p w:rsidR="006B2FBD" w:rsidRDefault="00725A81" w:rsidP="006B2FB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СПИСОК</w:t>
      </w:r>
    </w:p>
    <w:p w:rsidR="00725A81" w:rsidRPr="00725A81" w:rsidRDefault="00725A81" w:rsidP="006B2FB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наукових праць, опублікованих за темою </w:t>
      </w:r>
      <w:r w:rsidR="006B2FBD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д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исертації</w:t>
      </w:r>
    </w:p>
    <w:p w:rsidR="00725A81" w:rsidRP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</w:p>
    <w:p w:rsidR="00F217E9" w:rsidRPr="009B2988" w:rsidRDefault="00F217E9" w:rsidP="00F217E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Сакович В.М. Клініко-мікробіологічні особливості перебігу бактеріальних кератитів / В.М. Сакович, Гуесмі Шираз // Офтальм. журнал. - 2011. - № 4. - С. 30-33.</w:t>
      </w:r>
      <w:r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725A81" w:rsidRPr="009B2988" w:rsidRDefault="00F217E9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2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Сакович В. М. Застосування піобактеріофаг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 лікуванні бактеріальних кератитів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/ В.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Сакович, Шираз Гуесмі /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/ 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фтальм. журнал. - 2011. - № 3. - С. 16-18.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lastRenderedPageBreak/>
        <w:t>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725A81" w:rsidRPr="009B2988" w:rsidRDefault="00DF73B5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3. Гу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есмі Шираз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Ефективність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поєднаного застосування піобактеріофаг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і сенсівіт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 комплексному лікува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нні бактеріальних кератитів / Гу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есмі Шираз, В.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ич /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/ Укр. наук.-м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едіч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ний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молодіжний журнал.-</w:t>
      </w:r>
      <w:r w:rsidR="006B2FB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2012. - № 1.-С.42-44.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725A81" w:rsidRPr="009B2988" w:rsidRDefault="006B2FBD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4. Сакович В.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М. Дослідження активності лізосомальних ферментів слізної рідини при лікуванні бактеріальних кератитів із застосуванням піобакт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еріофаг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/ В.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Сакович, Шираз Гу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есмі / / 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Офтальм</w:t>
      </w:r>
      <w:r w:rsidR="00725A81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журнал. - 2012. - № 1. - С. 48-51.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725A81" w:rsidRPr="009B2988" w:rsidRDefault="00725A81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5. Пат.62711 Україна, МПК А 61 К 35/74. Спосіб 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л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ікування бактеріального кератиту / Сакович В.М., Гуесмі Шираз; заяв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ни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 и патентовласн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к Дніпропетр. мед. акад. - № 62711; заявл. 15.02.2011, опубл.; 12.09.2011, Бюл. № 17.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725A81" w:rsidRPr="009B2988" w:rsidRDefault="00725A81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6. Застосування біопрепаратів в лікуванні запальних захворюва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нь очей / В.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Сакович, Шираз Гу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есмі, Аль Кайя 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Фаді Закарія, В.В.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Тихомирова /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/ 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Зб. тез ХІІ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з'їзд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офтальмологів України. - Одеса, 2010. - С. 283.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</w:t>
      </w:r>
      <w:r w:rsidR="009B2988">
        <w:rPr>
          <w:rFonts w:ascii="Times New Roman" w:hAnsi="Times New Roman" w:cs="Times New Roman"/>
          <w:sz w:val="28"/>
          <w:szCs w:val="28"/>
          <w:lang w:bidi="ar-JO"/>
        </w:rPr>
        <w:t xml:space="preserve">овки, особистий внесок автора </w:t>
      </w:r>
      <w:r w:rsidR="009B2988">
        <w:rPr>
          <w:rFonts w:ascii="Times New Roman" w:hAnsi="Times New Roman" w:cs="Times New Roman"/>
          <w:sz w:val="28"/>
          <w:szCs w:val="28"/>
          <w:lang w:val="uk-UA" w:bidi="ar-JO"/>
        </w:rPr>
        <w:t>25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>%.</w:t>
      </w:r>
    </w:p>
    <w:p w:rsidR="00725A81" w:rsidRPr="009B2988" w:rsidRDefault="00725A81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7. Сакович В.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Нові методи комплексного лікування бактеріальних ке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ратитів / В.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Сакович, Шираз Гуесмі, В.В. Тихомирова /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/ Матеріал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Х 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lastRenderedPageBreak/>
        <w:t>наук. конф. студентів та молодих вчених «Новини и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перспект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медичної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науки » - 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Дніпропетровськ, 2010.-С. 100-102.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725A81" w:rsidRPr="009B2988" w:rsidRDefault="00725A81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8. Сакович В.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Наш досвід лікування бактеріальних кератитів / В.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. Сакович, 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Гуесмі Шираз, В.В.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Тихомирова /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/ Тез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и доп. 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наук.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-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практ. конф. офтальмологів за міжнар. </w:t>
      </w:r>
      <w:r w:rsidR="00235ADD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участю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«Філатовські читання».-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Одеса, 2011.-С.39-40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725A81" w:rsidRPr="009B2988" w:rsidRDefault="00725A81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9. До питання лікування бактеріаль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ного кератиту / В.М. Сакович, Гу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есмі Шираз, В.В.Тихомирова, О.П.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Парамо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нчік /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/ Актуальні питання медико-соціальної експе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т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и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реабілітації 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хворих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та інвалідів.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-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Дніпропетровськ, 2011.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-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С. 97-98.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</w:t>
      </w:r>
      <w:r w:rsidR="009B2988">
        <w:rPr>
          <w:rFonts w:ascii="Times New Roman" w:hAnsi="Times New Roman" w:cs="Times New Roman"/>
          <w:sz w:val="28"/>
          <w:szCs w:val="28"/>
          <w:lang w:bidi="ar-JO"/>
        </w:rPr>
        <w:t xml:space="preserve">овки, особистий внесок автора </w:t>
      </w:r>
      <w:r w:rsidR="009B2988">
        <w:rPr>
          <w:rFonts w:ascii="Times New Roman" w:hAnsi="Times New Roman" w:cs="Times New Roman"/>
          <w:sz w:val="28"/>
          <w:szCs w:val="28"/>
          <w:lang w:val="uk-UA" w:bidi="ar-JO"/>
        </w:rPr>
        <w:t>25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>%.</w:t>
      </w:r>
    </w:p>
    <w:p w:rsidR="00725A81" w:rsidRPr="00F217E9" w:rsidRDefault="00725A81" w:rsidP="00F217E9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10. Сакович В.</w:t>
      </w:r>
      <w:r w:rsidR="00996634"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Збудники бактеріальних інф</w:t>
      </w:r>
      <w:r w:rsidR="00DF73B5"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екцій рогівки / В.</w:t>
      </w:r>
      <w:r w:rsidR="00996634"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="00DF73B5"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Сакович, Гуесмі Шираз /</w:t>
      </w:r>
      <w:r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/ Укр.</w:t>
      </w:r>
      <w:r w:rsidR="00996634"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мед. молодіжний журнал.</w:t>
      </w:r>
      <w:r w:rsidR="00996634"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-</w:t>
      </w:r>
      <w:r w:rsidR="00996634"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</w:t>
      </w:r>
      <w:r w:rsidRPr="00F217E9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2011. - № 1.-С.22-23.</w:t>
      </w:r>
      <w:r w:rsidR="00F217E9" w:rsidRPr="00F217E9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725A81" w:rsidRPr="009B2988" w:rsidRDefault="00725A81" w:rsidP="009B29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</w:pP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11. Сакович В.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Підвищення ефективності лікуванн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я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бактеріаль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них кератитів / В.</w:t>
      </w:r>
      <w:r w:rsidR="00996634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М</w:t>
      </w:r>
      <w:r w:rsidR="00DF73B5"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 Сакович, Гуесмі Шираз /</w:t>
      </w:r>
      <w:r w:rsidRPr="009B2988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/ Укр.мед. молодіжний журнал.-2011. - № 1.-с.341.</w:t>
      </w:r>
      <w:r w:rsidR="009B2988" w:rsidRPr="009B2988">
        <w:rPr>
          <w:rFonts w:ascii="Times New Roman" w:hAnsi="Times New Roman" w:cs="Times New Roman"/>
          <w:sz w:val="28"/>
          <w:szCs w:val="28"/>
          <w:lang w:bidi="ar-JO"/>
        </w:rPr>
        <w:t xml:space="preserve"> Особисто автором сформульована ціль наукової роботи, проведені експериментальні дослідження, статистична обробка матеріалу, зроблені висновки, особистий внесок автора 50%.</w:t>
      </w:r>
    </w:p>
    <w:p w:rsidR="00ED7B97" w:rsidRPr="005609DE" w:rsidRDefault="00ED7B97" w:rsidP="004A7588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</w:p>
    <w:p w:rsidR="00ED7B97" w:rsidRPr="004A7588" w:rsidRDefault="00725A81" w:rsidP="004A7588">
      <w:pPr>
        <w:spacing w:after="0" w:line="280" w:lineRule="atLeast"/>
        <w:ind w:firstLine="7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lastRenderedPageBreak/>
        <w:t>АНОТАЦІЯ</w:t>
      </w:r>
    </w:p>
    <w:p w:rsidR="00725A81" w:rsidRPr="00725A81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Гуесмі Шираз.</w:t>
      </w:r>
      <w:r w:rsidR="00ED7B97" w:rsidRPr="00ED7B97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Оптимізація методів лікування хворих </w:t>
      </w:r>
      <w:r w:rsidR="0099663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на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бактеріальн</w:t>
      </w:r>
      <w:r w:rsidR="00996634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і</w:t>
      </w:r>
      <w:r w:rsidR="00ED7B97" w:rsidRPr="00ED7B97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fr-FR"/>
        </w:rPr>
        <w:t>кератити.</w:t>
      </w:r>
      <w:r w:rsidR="00ED7B97" w:rsidRPr="00ED7B97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- Рукопис.</w:t>
      </w:r>
    </w:p>
    <w:p w:rsidR="00725A81" w:rsidRPr="00171AF0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Дисертація на здобуття наукового ступеня кандидата медичних наук за спеціальністю 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14.01.18.</w:t>
      </w:r>
      <w:r w:rsidR="00ED7B97" w:rsidRPr="00ED7B97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- Офтальмологія.-</w:t>
      </w:r>
    </w:p>
    <w:p w:rsidR="00725A81" w:rsidRPr="00725A81" w:rsidRDefault="00725A81" w:rsidP="00B95B4D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Дисертація пр</w:t>
      </w:r>
      <w:r w:rsidR="0099663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исвячена проблемі підвищення еф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ективности лікування хворих </w:t>
      </w:r>
      <w:r w:rsidR="0099663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 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бактеріальн</w:t>
      </w:r>
      <w:r w:rsidR="0099663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кератити (БК) шляхом обгрунтованого застосування комплексного лікування з включенням піобактеріофаг</w:t>
      </w:r>
      <w:r w:rsidR="005F460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.</w:t>
      </w:r>
      <w:r w:rsidR="00B95B4D">
        <w:rPr>
          <w:rFonts w:ascii="Times New Roman" w:eastAsia="Times New Roman" w:hAnsi="Times New Roman" w:cs="Times New Roman"/>
          <w:color w:val="000000"/>
          <w:sz w:val="27"/>
          <w:lang w:val="ru-RU" w:eastAsia="fr-FR"/>
        </w:rPr>
        <w:t xml:space="preserve">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Представлені результат</w:t>
      </w:r>
      <w:r w:rsidR="005F460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клінічного обстеження 163 хворих (163 очей) </w:t>
      </w:r>
      <w:r w:rsidR="005F460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з </w:t>
      </w:r>
      <w:r w:rsidRPr="00725A81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БК у віці від 18 до 78 років.</w:t>
      </w:r>
    </w:p>
    <w:p w:rsidR="00725A81" w:rsidRPr="00171AF0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Вперше в офтальмології запропоновано новий ефективний метод лікування БК із застосуванням піобактеріофаг</w:t>
      </w:r>
      <w:r w:rsidR="005F460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в комплексн</w:t>
      </w:r>
      <w:r w:rsidR="005F460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ому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лікуванн</w:t>
      </w:r>
      <w:r w:rsidR="005F4603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даної патології.</w:t>
      </w:r>
    </w:p>
    <w:p w:rsidR="00725A81" w:rsidRPr="00171AF0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Проведено порівняльний аналіз клінічних показників при лікуванн</w:t>
      </w:r>
      <w:r w:rsidR="00F54DF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і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хворих </w:t>
      </w:r>
      <w:r w:rsidR="00F54DF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на 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БК, що включає в себе застосування піобактеріофаг</w:t>
      </w:r>
      <w:r w:rsidR="00F54DF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і без нього.</w:t>
      </w:r>
    </w:p>
    <w:p w:rsidR="00725A81" w:rsidRPr="00171AF0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fr-FR"/>
        </w:rPr>
      </w:pP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Застосування піобактеріофаг</w:t>
      </w:r>
      <w:r w:rsidR="00F54DF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у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значно покращує клінічні показники перебігу захворювання: прискорюється розсмоктування інфіль</w:t>
      </w:r>
      <w:r w:rsidR="00606BD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тратів рогової оболонки (в 1,3 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раз</w:t>
      </w:r>
      <w:r w:rsidR="00F54DF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), епітелізація рогівки (в 1,4 раз</w:t>
      </w:r>
      <w:r w:rsidR="00F54DF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и), стихання явищ</w:t>
      </w:r>
      <w:r w:rsidR="00606BD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запалення (в 1,3 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раз</w:t>
      </w:r>
      <w:r w:rsidR="00F54DF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), скорочується час перебування хворих на ліка</w:t>
      </w:r>
      <w:r w:rsidR="00606BD4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рняному ліжку (в 1,3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 xml:space="preserve"> раз</w:t>
      </w:r>
      <w:r w:rsidR="00F54DF6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и</w:t>
      </w:r>
      <w:r w:rsidRPr="00171AF0">
        <w:rPr>
          <w:rFonts w:ascii="Times New Roman" w:eastAsia="Times New Roman" w:hAnsi="Times New Roman" w:cs="Times New Roman"/>
          <w:color w:val="000000"/>
          <w:sz w:val="28"/>
          <w:lang w:val="ru-RU" w:eastAsia="fr-FR"/>
        </w:rPr>
        <w:t>).</w:t>
      </w:r>
    </w:p>
    <w:p w:rsidR="00725A81" w:rsidRPr="00B36A7C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Розроблен</w:t>
      </w:r>
      <w:r w:rsidR="00F54D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і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практичні рекомендації щодо нового методу лікування БК з включенням піобактеріофаг</w:t>
      </w:r>
      <w:r w:rsidR="00F54D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, показана необхідність визначення виду мікрофлори, чутливості мікрофлори до антибіотиків і піобактеріофаг</w:t>
      </w:r>
      <w:r w:rsidR="00F54D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у</w:t>
      </w: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і вивчення активності маркерних лізосомальних ферментів слізної рідини хворих з БК (фосфатаза, катепсин Е і РНК-за) для визначення ефективності проведеної терапії.</w:t>
      </w:r>
    </w:p>
    <w:p w:rsidR="00725A81" w:rsidRPr="00B36A7C" w:rsidRDefault="00725A81" w:rsidP="00725A81">
      <w:pPr>
        <w:spacing w:after="0" w:line="280" w:lineRule="atLeas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</w:pPr>
      <w:r w:rsidRPr="00B36A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>Ключові слова: бактеріальні кератити, комплексне лікування, піобактеріофаг, лізосомальні ферменти (катепсин Е, фосфатаза, РНК-аза).</w:t>
      </w:r>
    </w:p>
    <w:p w:rsidR="00953790" w:rsidRPr="005609DE" w:rsidRDefault="00953790">
      <w:pPr>
        <w:rPr>
          <w:lang w:val="ru-RU"/>
        </w:rPr>
      </w:pPr>
    </w:p>
    <w:p w:rsidR="00B36A7C" w:rsidRPr="00B36A7C" w:rsidRDefault="00B36A7C" w:rsidP="004A7588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6A7C">
        <w:rPr>
          <w:rFonts w:ascii="Times New Roman" w:hAnsi="Times New Roman" w:cs="Times New Roman"/>
          <w:b/>
          <w:sz w:val="28"/>
          <w:szCs w:val="28"/>
          <w:lang w:val="ru-RU"/>
        </w:rPr>
        <w:t>АННОТАЦИЯ</w:t>
      </w:r>
    </w:p>
    <w:p w:rsidR="00B36A7C" w:rsidRPr="00B36A7C" w:rsidRDefault="00535F75" w:rsidP="00B36A7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Гуесм</w:t>
      </w:r>
      <w:r w:rsidR="00B95B4D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B36A7C" w:rsidRPr="00B36A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Шираз. Оптимизация методов лечения больных бактериальными кератитами</w:t>
      </w:r>
      <w:r w:rsidR="00B36A7C" w:rsidRPr="00B36A7C">
        <w:rPr>
          <w:rFonts w:ascii="Times New Roman" w:hAnsi="Times New Roman" w:cs="Times New Roman"/>
          <w:sz w:val="28"/>
          <w:szCs w:val="28"/>
          <w:lang w:val="ru-RU"/>
        </w:rPr>
        <w:t>. - Рукопись.</w:t>
      </w:r>
    </w:p>
    <w:p w:rsidR="00B36A7C" w:rsidRPr="00B36A7C" w:rsidRDefault="00B36A7C" w:rsidP="00B36A7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Диссертация на соискание учёной степени кандидата медицинских наук по специальности 14.01.18. – офтальмология. – </w:t>
      </w:r>
    </w:p>
    <w:p w:rsidR="00B36A7C" w:rsidRPr="00B36A7C" w:rsidRDefault="00B36A7C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Диссертация посвящена проблеме повышения </w:t>
      </w:r>
      <w:r w:rsidR="00F54DF6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>ффективности лечения больных бактериальными кератитами (БК) путём обоснованного применения комплексного лечения с включением пиобактериофага Представлены результат</w:t>
      </w:r>
      <w:r w:rsidR="00F54DF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 клинического обследования 163 больных (163 глаз) БК в возрасте от 18 до 78 лет.</w:t>
      </w:r>
    </w:p>
    <w:p w:rsidR="00B36A7C" w:rsidRPr="00B36A7C" w:rsidRDefault="00B36A7C" w:rsidP="00B36A7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A7C">
        <w:rPr>
          <w:rFonts w:ascii="Times New Roman" w:hAnsi="Times New Roman" w:cs="Times New Roman"/>
          <w:sz w:val="28"/>
          <w:szCs w:val="28"/>
          <w:lang w:val="ru-RU"/>
        </w:rPr>
        <w:t>Впервые в офтальмологии предложен новый эффективный метод лечения БК с применением  пиобактериофага в комплексно</w:t>
      </w:r>
      <w:r w:rsidR="00B96409">
        <w:rPr>
          <w:rFonts w:ascii="Times New Roman" w:hAnsi="Times New Roman" w:cs="Times New Roman"/>
          <w:sz w:val="28"/>
          <w:szCs w:val="28"/>
          <w:lang w:val="ru-RU"/>
        </w:rPr>
        <w:t>м лечении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 данной патологии.</w:t>
      </w:r>
    </w:p>
    <w:p w:rsidR="00B36A7C" w:rsidRPr="00B36A7C" w:rsidRDefault="00B36A7C" w:rsidP="00B36A7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A7C">
        <w:rPr>
          <w:rFonts w:ascii="Times New Roman" w:hAnsi="Times New Roman" w:cs="Times New Roman"/>
          <w:sz w:val="28"/>
          <w:szCs w:val="28"/>
          <w:lang w:val="ru-RU"/>
        </w:rPr>
        <w:t>Проведен сравнительный анализ клинических показателей при лечени</w:t>
      </w:r>
      <w:r w:rsidR="00B9640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 больных БК, включающий в себя применени</w:t>
      </w:r>
      <w:r w:rsidR="00B9640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 пиобактериофага и без него.</w:t>
      </w:r>
    </w:p>
    <w:p w:rsidR="00B36A7C" w:rsidRPr="00B36A7C" w:rsidRDefault="00B36A7C" w:rsidP="00B36A7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6A7C">
        <w:rPr>
          <w:rFonts w:ascii="Times New Roman" w:hAnsi="Times New Roman" w:cs="Times New Roman"/>
          <w:sz w:val="28"/>
          <w:szCs w:val="28"/>
          <w:lang w:val="ru-RU"/>
        </w:rPr>
        <w:t>Применение пиобактериофага значительно улучшает клинические показатели течения заболевания: ускоряется рассасывание инфил</w:t>
      </w:r>
      <w:r w:rsidR="00606BD4">
        <w:rPr>
          <w:rFonts w:ascii="Times New Roman" w:hAnsi="Times New Roman" w:cs="Times New Roman"/>
          <w:sz w:val="28"/>
          <w:szCs w:val="28"/>
          <w:lang w:val="ru-RU"/>
        </w:rPr>
        <w:t>ьтратов роговой оболочки (в 1,3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 раз</w:t>
      </w:r>
      <w:r w:rsidR="00B9640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06BD4">
        <w:rPr>
          <w:rFonts w:ascii="Times New Roman" w:hAnsi="Times New Roman" w:cs="Times New Roman"/>
          <w:sz w:val="28"/>
          <w:szCs w:val="28"/>
          <w:lang w:val="ru-RU"/>
        </w:rPr>
        <w:t>), эпителизация роговицы (в 1,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 раз</w:t>
      </w:r>
      <w:r w:rsidR="00B9640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>), стихание явлени</w:t>
      </w:r>
      <w:r w:rsidR="00B9640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606BD4">
        <w:rPr>
          <w:rFonts w:ascii="Times New Roman" w:hAnsi="Times New Roman" w:cs="Times New Roman"/>
          <w:sz w:val="28"/>
          <w:szCs w:val="28"/>
          <w:lang w:val="ru-RU"/>
        </w:rPr>
        <w:t xml:space="preserve"> воспаления (в 1,3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 раз</w:t>
      </w:r>
      <w:r w:rsidR="00B9640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>), сокращается время пребывания бол</w:t>
      </w:r>
      <w:r w:rsidR="00606BD4">
        <w:rPr>
          <w:rFonts w:ascii="Times New Roman" w:hAnsi="Times New Roman" w:cs="Times New Roman"/>
          <w:sz w:val="28"/>
          <w:szCs w:val="28"/>
          <w:lang w:val="ru-RU"/>
        </w:rPr>
        <w:t>ьных на больничной койке (в 1,3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 xml:space="preserve"> раз</w:t>
      </w:r>
      <w:r w:rsidR="00B9640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36A7C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36A7C" w:rsidRPr="00B95B4D" w:rsidRDefault="00B36A7C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6A7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Довольно частой причиной возникновения БК является</w:t>
      </w:r>
      <w:r w:rsidRPr="00B36A7C">
        <w:rPr>
          <w:rStyle w:val="longtext"/>
          <w:rFonts w:ascii="Times New Roman" w:hAnsi="Times New Roman"/>
          <w:color w:val="000000"/>
          <w:sz w:val="28"/>
          <w:szCs w:val="28"/>
          <w:lang w:val="ru-RU"/>
        </w:rPr>
        <w:t xml:space="preserve"> грамотрицательная микрофлора</w:t>
      </w:r>
      <w:r w:rsidR="00B96409">
        <w:rPr>
          <w:rStyle w:val="longtext"/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36A7C">
        <w:rPr>
          <w:rStyle w:val="longtext"/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96409">
        <w:rPr>
          <w:rStyle w:val="longtext"/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42,4</w:t>
      </w:r>
      <w:r w:rsidRPr="00B36A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/>
        </w:rPr>
        <w:t>%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случаев 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определял</w:t>
      </w:r>
      <w:r w:rsidR="00B9640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сь энтеробактер, протей, кишечная палочка. 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40,3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% случаев  была выделена</w:t>
      </w:r>
      <w:r w:rsidRPr="00B36A7C">
        <w:rPr>
          <w:rStyle w:val="longtext"/>
          <w:rFonts w:ascii="Times New Roman" w:hAnsi="Times New Roman"/>
          <w:color w:val="000000"/>
          <w:sz w:val="28"/>
          <w:szCs w:val="28"/>
          <w:lang w:val="ru-RU"/>
        </w:rPr>
        <w:t xml:space="preserve"> грамположительная микрофлора: </w:t>
      </w:r>
      <w:r w:rsidRPr="00B36A7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эпидермальный стафилококк, золотистый стафилококк,  зеленящий стрептококк.</w:t>
      </w:r>
      <w:r w:rsidRPr="00B36A7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Выделенная микрофлора обладает высокой устойчивостью ко многим применяемым на практике антибиотикам. Высокую чувствительность по отношению </w:t>
      </w:r>
      <w:r w:rsidRPr="00B95B4D">
        <w:rPr>
          <w:rFonts w:ascii="Times New Roman" w:hAnsi="Times New Roman" w:cs="Times New Roman"/>
          <w:sz w:val="28"/>
          <w:szCs w:val="28"/>
          <w:lang w:val="ru-RU" w:eastAsia="ru-RU"/>
        </w:rPr>
        <w:t>практически ко всем</w:t>
      </w:r>
      <w:r w:rsidR="00B95B4D" w:rsidRPr="00B95B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95B4D">
        <w:rPr>
          <w:rFonts w:ascii="Times New Roman" w:hAnsi="Times New Roman" w:cs="Times New Roman"/>
          <w:sz w:val="28"/>
          <w:szCs w:val="28"/>
          <w:lang w:val="ru-RU" w:eastAsia="ru-RU"/>
        </w:rPr>
        <w:t>выявленным микроорганизмам</w:t>
      </w:r>
      <w:r w:rsidR="00B95B4D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Pr="00B95B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имеет пиобактериофаг.</w:t>
      </w:r>
      <w:r w:rsidRPr="00B95B4D">
        <w:rPr>
          <w:lang w:val="ru-RU"/>
        </w:rPr>
        <w:t xml:space="preserve"> </w:t>
      </w:r>
    </w:p>
    <w:p w:rsidR="00B36A7C" w:rsidRPr="00B36A7C" w:rsidRDefault="00B36A7C" w:rsidP="00B36A7C">
      <w:pPr>
        <w:pStyle w:val="a7"/>
        <w:spacing w:line="264" w:lineRule="auto"/>
        <w:ind w:firstLine="709"/>
      </w:pPr>
      <w:r w:rsidRPr="00B36A7C">
        <w:lastRenderedPageBreak/>
        <w:t xml:space="preserve">Применение пиобактериофага в комплексном лечении больных кератитом оказывает выраженное мембраностабилизирующее действие, о чем свидетельствует более низкий уровень активности лизосомальных ферментов в слезной жидкости в этих условиях. Активность кислой фосфатазы, </w:t>
      </w:r>
      <w:r w:rsidR="00B96409">
        <w:t>к</w:t>
      </w:r>
      <w:r w:rsidRPr="00B36A7C">
        <w:t>атепсина Е и РНК-зы в основной группе составила 114,7%,117,1 %, 112,3 % от нормы, а в группе сравнения — 140,6 %, 137,8 % и 135,4% соответственно.</w:t>
      </w:r>
    </w:p>
    <w:p w:rsidR="00B36A7C" w:rsidRPr="00B36A7C" w:rsidRDefault="00B36A7C" w:rsidP="00B36A7C">
      <w:pPr>
        <w:pStyle w:val="a7"/>
        <w:spacing w:line="264" w:lineRule="auto"/>
        <w:ind w:firstLine="709"/>
      </w:pPr>
      <w:r w:rsidRPr="00B36A7C">
        <w:t>Разработаны практические рекомендации относительно нового метода лечения БК с включением пиобактериофага, показана необходимость определения вида микрофлоры</w:t>
      </w:r>
      <w:r w:rsidR="00B95B4D">
        <w:t xml:space="preserve">, чувствительности микрофлоры к </w:t>
      </w:r>
      <w:r w:rsidRPr="00B36A7C">
        <w:t>антибиотик</w:t>
      </w:r>
      <w:r w:rsidR="00262004">
        <w:t>ам и пиобактериофагу и изучение</w:t>
      </w:r>
      <w:r w:rsidR="00262004" w:rsidRPr="00262004">
        <w:t xml:space="preserve"> </w:t>
      </w:r>
      <w:r w:rsidRPr="00B36A7C">
        <w:t>активности маркерных лизосомальных ферментов в слезной жидкости больных с БК  (фосфатаза, катепсин Е и РНК-за) для определения эффективности проводимой терапии.</w:t>
      </w:r>
    </w:p>
    <w:p w:rsidR="00B36A7C" w:rsidRPr="00B36A7C" w:rsidRDefault="00B36A7C" w:rsidP="00B36A7C">
      <w:pPr>
        <w:pStyle w:val="a7"/>
        <w:spacing w:line="264" w:lineRule="auto"/>
        <w:ind w:firstLine="709"/>
      </w:pPr>
      <w:r w:rsidRPr="00B36A7C">
        <w:t>Ключевые слова: бактериальные кератиты, комплексное лечение, пиобактериофаг, лизосомальные ферменты (катепсин Е, фосфатаза, РНК-аза).</w:t>
      </w:r>
    </w:p>
    <w:p w:rsidR="009B2988" w:rsidRDefault="009B2988" w:rsidP="00F217E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7588" w:rsidRPr="002250AA" w:rsidRDefault="00B36A7C" w:rsidP="004A75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5B4D">
        <w:rPr>
          <w:rFonts w:ascii="Times New Roman" w:hAnsi="Times New Roman" w:cs="Times New Roman"/>
          <w:b/>
          <w:bCs/>
          <w:sz w:val="28"/>
          <w:szCs w:val="28"/>
          <w:lang w:val="en-US"/>
        </w:rPr>
        <w:t>Summary</w:t>
      </w:r>
    </w:p>
    <w:p w:rsidR="00B95B4D" w:rsidRPr="004A7588" w:rsidRDefault="00B36A7C" w:rsidP="004A758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Guesmi C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>hiraz. Optimization methods for treatment of bacterial keratitis. - Manuscript.</w:t>
      </w:r>
    </w:p>
    <w:p w:rsidR="00B36A7C" w:rsidRPr="00B36A7C" w:rsidRDefault="00B36A7C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dissertation on reception of a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 degree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candidate of medical sciences behind 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>specialty 14.01.18. - Ophthalmology. -</w:t>
      </w:r>
    </w:p>
    <w:p w:rsidR="00535F75" w:rsidRDefault="00B36A7C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B36A7C">
        <w:rPr>
          <w:rFonts w:ascii="Times New Roman" w:hAnsi="Times New Roman" w:cs="Times New Roman"/>
          <w:sz w:val="28"/>
          <w:szCs w:val="28"/>
          <w:lang w:val="en-US"/>
        </w:rPr>
        <w:t>The dissert</w:t>
      </w:r>
      <w:r w:rsidR="00535F75">
        <w:rPr>
          <w:rFonts w:ascii="Times New Roman" w:hAnsi="Times New Roman" w:cs="Times New Roman"/>
          <w:sz w:val="28"/>
          <w:szCs w:val="28"/>
          <w:lang w:val="en-US"/>
        </w:rPr>
        <w:t>ation focuses on improving effective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 treatment bacterial keratitis by reasonable use of complex treatment with the inclusion </w:t>
      </w:r>
      <w:r w:rsidR="00535F75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p</w:t>
      </w:r>
      <w:r w:rsidR="00535F75" w:rsidRPr="00334F57">
        <w:rPr>
          <w:rFonts w:ascii="Times New Roman" w:hAnsi="Times New Roman" w:cs="Times New Roman"/>
          <w:sz w:val="28"/>
          <w:szCs w:val="28"/>
          <w:lang w:val="en-US"/>
        </w:rPr>
        <w:t>iobacteriophag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5F7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esults of the clinical examination of 163 patients (163 eyes) </w:t>
      </w:r>
      <w:r w:rsidR="00535F75"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bacterial keratitis 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>aged 18 to 78 year</w:t>
      </w:r>
      <w:r w:rsidRPr="00334F57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334F57" w:rsidRPr="00851AF2">
        <w:rPr>
          <w:rStyle w:val="hpschar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36A7C" w:rsidRPr="00334F57" w:rsidRDefault="00334F57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34F5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P</w:t>
      </w:r>
      <w:r w:rsidRPr="00334F57">
        <w:rPr>
          <w:rFonts w:ascii="Times New Roman" w:hAnsi="Times New Roman" w:cs="Times New Roman"/>
          <w:sz w:val="28"/>
          <w:szCs w:val="28"/>
          <w:lang w:val="en-US"/>
        </w:rPr>
        <w:t>iobacteriophag</w:t>
      </w:r>
      <w:r w:rsidRPr="00334F5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application in complex treatment of patients with keratitis has a marked effect membrane stabilated, as evidenced by the lower level of </w:t>
      </w:r>
      <w:r w:rsidRPr="00334F5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lastRenderedPageBreak/>
        <w:t>activity of lysosomal enzymes in the tear fluid under these conditions. The activity of acid phosphatase, cathepsin E and the RNA-za in the study group was 114.7%, 117.1%, 112.3%, while in the control group - 140.6%, 137.8% and 135.4% respectively.</w:t>
      </w:r>
    </w:p>
    <w:p w:rsidR="00B36A7C" w:rsidRDefault="00B36A7C" w:rsidP="0026200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For the first time in ophthalmology, a new effective treatment for </w:t>
      </w:r>
      <w:r w:rsidR="00334F57" w:rsidRPr="00B36A7C">
        <w:rPr>
          <w:rFonts w:ascii="Times New Roman" w:hAnsi="Times New Roman" w:cs="Times New Roman"/>
          <w:sz w:val="28"/>
          <w:szCs w:val="28"/>
          <w:lang w:val="en-US"/>
        </w:rPr>
        <w:t>bacterial keratitis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 using </w:t>
      </w:r>
      <w:r w:rsidR="00262004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p</w:t>
      </w:r>
      <w:r w:rsidR="00262004" w:rsidRPr="00334F57">
        <w:rPr>
          <w:rFonts w:ascii="Times New Roman" w:hAnsi="Times New Roman" w:cs="Times New Roman"/>
          <w:sz w:val="28"/>
          <w:szCs w:val="28"/>
          <w:lang w:val="en-US"/>
        </w:rPr>
        <w:t>iobacteriophag</w:t>
      </w:r>
      <w:r w:rsidRPr="00B36A7C">
        <w:rPr>
          <w:rFonts w:ascii="Times New Roman" w:hAnsi="Times New Roman" w:cs="Times New Roman"/>
          <w:sz w:val="28"/>
          <w:szCs w:val="28"/>
          <w:lang w:val="en-US"/>
        </w:rPr>
        <w:t xml:space="preserve"> in the complex treatment of this disease.</w:t>
      </w:r>
    </w:p>
    <w:p w:rsidR="008D3384" w:rsidRPr="00851AF2" w:rsidRDefault="008D3384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3384">
        <w:rPr>
          <w:rFonts w:ascii="Times New Roman" w:hAnsi="Times New Roman" w:cs="Times New Roman"/>
          <w:sz w:val="28"/>
          <w:szCs w:val="28"/>
          <w:lang w:val="en-US"/>
        </w:rPr>
        <w:t xml:space="preserve">Key words: </w:t>
      </w:r>
      <w:r w:rsidR="00535F75" w:rsidRPr="00B36A7C">
        <w:rPr>
          <w:rFonts w:ascii="Times New Roman" w:hAnsi="Times New Roman" w:cs="Times New Roman"/>
          <w:sz w:val="28"/>
          <w:szCs w:val="28"/>
          <w:lang w:val="en-US"/>
        </w:rPr>
        <w:t>bacterial keratitis</w:t>
      </w:r>
      <w:r w:rsidRPr="008D33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35F75">
        <w:rPr>
          <w:rFonts w:ascii="Times New Roman" w:hAnsi="Times New Roman" w:cs="Times New Roman"/>
          <w:sz w:val="28"/>
          <w:szCs w:val="28"/>
          <w:lang w:val="en-US"/>
        </w:rPr>
        <w:t xml:space="preserve">complex treatment, </w:t>
      </w:r>
      <w:r w:rsidR="00535F75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p</w:t>
      </w:r>
      <w:r w:rsidR="00535F75" w:rsidRPr="00334F57">
        <w:rPr>
          <w:rFonts w:ascii="Times New Roman" w:hAnsi="Times New Roman" w:cs="Times New Roman"/>
          <w:sz w:val="28"/>
          <w:szCs w:val="28"/>
          <w:lang w:val="en-US"/>
        </w:rPr>
        <w:t>iobacteriophag</w:t>
      </w:r>
      <w:r w:rsidRPr="008D3384">
        <w:rPr>
          <w:rFonts w:ascii="Times New Roman" w:hAnsi="Times New Roman" w:cs="Times New Roman"/>
          <w:sz w:val="28"/>
          <w:szCs w:val="28"/>
          <w:lang w:val="en-US"/>
        </w:rPr>
        <w:t xml:space="preserve">, lysosomal enzymes (cathepsin E, phosphatase, </w:t>
      </w:r>
      <w:r w:rsidR="00535F7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D3384">
        <w:rPr>
          <w:rFonts w:ascii="Times New Roman" w:hAnsi="Times New Roman" w:cs="Times New Roman"/>
          <w:sz w:val="28"/>
          <w:szCs w:val="28"/>
          <w:lang w:val="en-US"/>
        </w:rPr>
        <w:t>RNase).</w:t>
      </w:r>
    </w:p>
    <w:p w:rsidR="004A7588" w:rsidRPr="009B2988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7588" w:rsidRPr="00851AF2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7588" w:rsidRPr="00851AF2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7588" w:rsidRPr="009B2988" w:rsidRDefault="009B2988" w:rsidP="009B2988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988">
        <w:rPr>
          <w:rFonts w:ascii="Times New Roman" w:hAnsi="Times New Roman" w:cs="Times New Roman"/>
          <w:b/>
          <w:sz w:val="28"/>
          <w:szCs w:val="28"/>
          <w:lang w:val="uk-UA"/>
        </w:rPr>
        <w:t>ПЕРЕЛІК УМОВНИХ СКОРОЧЕНЬ</w:t>
      </w:r>
    </w:p>
    <w:p w:rsidR="004A7588" w:rsidRPr="009B2988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588" w:rsidRPr="009B2988" w:rsidRDefault="009B29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БК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  -  </w:t>
      </w:r>
      <w:r w:rsidRPr="00B01E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fr-FR"/>
        </w:rPr>
        <w:t xml:space="preserve">Бактеріальний кератит </w:t>
      </w:r>
    </w:p>
    <w:p w:rsidR="004A7588" w:rsidRPr="00632946" w:rsidRDefault="009B29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32946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fr-FR"/>
        </w:rPr>
        <w:t>ПК  -  передняя камера</w:t>
      </w:r>
    </w:p>
    <w:p w:rsidR="004A7588" w:rsidRPr="009B2988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588" w:rsidRPr="009B2988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588" w:rsidRPr="009B2988" w:rsidRDefault="004A7588" w:rsidP="00AB7FB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588" w:rsidRPr="009B2988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588" w:rsidRPr="009B2988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588" w:rsidRPr="009B2988" w:rsidRDefault="004A7588" w:rsidP="00B95B4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7588" w:rsidRDefault="004A7588" w:rsidP="00EE6FE7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Підписаю до друку 20.01.12р. формат 60Х 90/16</w:t>
      </w:r>
    </w:p>
    <w:p w:rsidR="004A7588" w:rsidRDefault="004A7588" w:rsidP="00EE6FE7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Умовних друкар., арк., 0,9.Обл.- вид., арк., 0,9. Друк ризографія.</w:t>
      </w:r>
    </w:p>
    <w:p w:rsidR="004A7588" w:rsidRDefault="00EE6FE7" w:rsidP="00EE6FE7">
      <w:pPr>
        <w:pBdr>
          <w:bottom w:val="single" w:sz="12" w:space="0" w:color="auto"/>
        </w:pBd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Тираж 100 пр. Замовлення № 223</w:t>
      </w:r>
    </w:p>
    <w:p w:rsidR="00EE6FE7" w:rsidRDefault="00EE6FE7" w:rsidP="00EE6FE7">
      <w:pPr>
        <w:pBdr>
          <w:bottom w:val="single" w:sz="12" w:space="0" w:color="auto"/>
        </w:pBd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6FE7" w:rsidRDefault="00EE6FE7" w:rsidP="00EE6FE7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Надруковано ВТК «Друкар» ДЗ «ДМА МОЗУ»</w:t>
      </w:r>
    </w:p>
    <w:p w:rsidR="00EE6FE7" w:rsidRPr="004A7588" w:rsidRDefault="00EE6FE7" w:rsidP="00EE6FE7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Дніпропетровськ, пл. Жовтнева, 4</w:t>
      </w:r>
    </w:p>
    <w:sectPr w:rsidR="00EE6FE7" w:rsidRPr="004A7588" w:rsidSect="008234C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4B41"/>
    <w:multiLevelType w:val="multilevel"/>
    <w:tmpl w:val="6596BB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A7EC8"/>
    <w:multiLevelType w:val="multilevel"/>
    <w:tmpl w:val="410E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55D10"/>
    <w:multiLevelType w:val="multilevel"/>
    <w:tmpl w:val="07CC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C7DCC"/>
    <w:multiLevelType w:val="multilevel"/>
    <w:tmpl w:val="8B3C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642D6"/>
    <w:multiLevelType w:val="hybridMultilevel"/>
    <w:tmpl w:val="8B76BD84"/>
    <w:lvl w:ilvl="0" w:tplc="040C000F">
      <w:start w:val="1"/>
      <w:numFmt w:val="decimal"/>
      <w:lvlText w:val="%1."/>
      <w:lvlJc w:val="left"/>
      <w:pPr>
        <w:ind w:left="1420" w:hanging="360"/>
      </w:pPr>
    </w:lvl>
    <w:lvl w:ilvl="1" w:tplc="040C0019" w:tentative="1">
      <w:start w:val="1"/>
      <w:numFmt w:val="lowerLetter"/>
      <w:lvlText w:val="%2."/>
      <w:lvlJc w:val="left"/>
      <w:pPr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>
    <w:nsid w:val="28921C95"/>
    <w:multiLevelType w:val="multilevel"/>
    <w:tmpl w:val="70EE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0E43D4"/>
    <w:multiLevelType w:val="hybridMultilevel"/>
    <w:tmpl w:val="A4A84EE2"/>
    <w:lvl w:ilvl="0" w:tplc="040C000F">
      <w:start w:val="1"/>
      <w:numFmt w:val="decimal"/>
      <w:lvlText w:val="%1."/>
      <w:lvlJc w:val="left"/>
      <w:pPr>
        <w:ind w:left="1420" w:hanging="360"/>
      </w:pPr>
    </w:lvl>
    <w:lvl w:ilvl="1" w:tplc="040C0019" w:tentative="1">
      <w:start w:val="1"/>
      <w:numFmt w:val="lowerLetter"/>
      <w:lvlText w:val="%2."/>
      <w:lvlJc w:val="left"/>
      <w:pPr>
        <w:ind w:left="2140" w:hanging="360"/>
      </w:pPr>
    </w:lvl>
    <w:lvl w:ilvl="2" w:tplc="040C001B" w:tentative="1">
      <w:start w:val="1"/>
      <w:numFmt w:val="lowerRoman"/>
      <w:lvlText w:val="%3."/>
      <w:lvlJc w:val="right"/>
      <w:pPr>
        <w:ind w:left="2860" w:hanging="180"/>
      </w:pPr>
    </w:lvl>
    <w:lvl w:ilvl="3" w:tplc="040C000F" w:tentative="1">
      <w:start w:val="1"/>
      <w:numFmt w:val="decimal"/>
      <w:lvlText w:val="%4."/>
      <w:lvlJc w:val="left"/>
      <w:pPr>
        <w:ind w:left="3580" w:hanging="360"/>
      </w:pPr>
    </w:lvl>
    <w:lvl w:ilvl="4" w:tplc="040C0019" w:tentative="1">
      <w:start w:val="1"/>
      <w:numFmt w:val="lowerLetter"/>
      <w:lvlText w:val="%5."/>
      <w:lvlJc w:val="left"/>
      <w:pPr>
        <w:ind w:left="4300" w:hanging="360"/>
      </w:pPr>
    </w:lvl>
    <w:lvl w:ilvl="5" w:tplc="040C001B" w:tentative="1">
      <w:start w:val="1"/>
      <w:numFmt w:val="lowerRoman"/>
      <w:lvlText w:val="%6."/>
      <w:lvlJc w:val="right"/>
      <w:pPr>
        <w:ind w:left="5020" w:hanging="180"/>
      </w:pPr>
    </w:lvl>
    <w:lvl w:ilvl="6" w:tplc="040C000F" w:tentative="1">
      <w:start w:val="1"/>
      <w:numFmt w:val="decimal"/>
      <w:lvlText w:val="%7."/>
      <w:lvlJc w:val="left"/>
      <w:pPr>
        <w:ind w:left="5740" w:hanging="360"/>
      </w:pPr>
    </w:lvl>
    <w:lvl w:ilvl="7" w:tplc="040C0019" w:tentative="1">
      <w:start w:val="1"/>
      <w:numFmt w:val="lowerLetter"/>
      <w:lvlText w:val="%8."/>
      <w:lvlJc w:val="left"/>
      <w:pPr>
        <w:ind w:left="6460" w:hanging="360"/>
      </w:pPr>
    </w:lvl>
    <w:lvl w:ilvl="8" w:tplc="040C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57467106"/>
    <w:multiLevelType w:val="multilevel"/>
    <w:tmpl w:val="9FAC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FA05F8"/>
    <w:multiLevelType w:val="hybridMultilevel"/>
    <w:tmpl w:val="460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9224C"/>
    <w:multiLevelType w:val="multilevel"/>
    <w:tmpl w:val="E0A01F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5A81"/>
    <w:rsid w:val="000631E6"/>
    <w:rsid w:val="000C1F6D"/>
    <w:rsid w:val="000E4961"/>
    <w:rsid w:val="0013042B"/>
    <w:rsid w:val="001403AA"/>
    <w:rsid w:val="00171AF0"/>
    <w:rsid w:val="0017706E"/>
    <w:rsid w:val="001C03A8"/>
    <w:rsid w:val="001F7E68"/>
    <w:rsid w:val="00205536"/>
    <w:rsid w:val="002118C1"/>
    <w:rsid w:val="002250AA"/>
    <w:rsid w:val="00235ADD"/>
    <w:rsid w:val="00262004"/>
    <w:rsid w:val="002B0400"/>
    <w:rsid w:val="002D4D2F"/>
    <w:rsid w:val="002E2A77"/>
    <w:rsid w:val="00311E8C"/>
    <w:rsid w:val="0031696F"/>
    <w:rsid w:val="00334F57"/>
    <w:rsid w:val="00346E48"/>
    <w:rsid w:val="003C0E7D"/>
    <w:rsid w:val="003C70E7"/>
    <w:rsid w:val="003D61B1"/>
    <w:rsid w:val="00425048"/>
    <w:rsid w:val="004269B2"/>
    <w:rsid w:val="00452F2F"/>
    <w:rsid w:val="004658AE"/>
    <w:rsid w:val="00493F08"/>
    <w:rsid w:val="004A5A8C"/>
    <w:rsid w:val="004A7588"/>
    <w:rsid w:val="004B7195"/>
    <w:rsid w:val="004D5B05"/>
    <w:rsid w:val="004E0C10"/>
    <w:rsid w:val="00511CCE"/>
    <w:rsid w:val="00535F75"/>
    <w:rsid w:val="005552A2"/>
    <w:rsid w:val="005609DE"/>
    <w:rsid w:val="005811DF"/>
    <w:rsid w:val="00593814"/>
    <w:rsid w:val="005A0E5F"/>
    <w:rsid w:val="005C0981"/>
    <w:rsid w:val="005D2094"/>
    <w:rsid w:val="005F0095"/>
    <w:rsid w:val="005F4603"/>
    <w:rsid w:val="00606BD4"/>
    <w:rsid w:val="00632946"/>
    <w:rsid w:val="00636FC6"/>
    <w:rsid w:val="006372AA"/>
    <w:rsid w:val="006A2254"/>
    <w:rsid w:val="006B03F9"/>
    <w:rsid w:val="006B2FBD"/>
    <w:rsid w:val="00704952"/>
    <w:rsid w:val="007100B0"/>
    <w:rsid w:val="00716B53"/>
    <w:rsid w:val="00725A81"/>
    <w:rsid w:val="007B18FA"/>
    <w:rsid w:val="007B5E1E"/>
    <w:rsid w:val="007D26FF"/>
    <w:rsid w:val="007E3B65"/>
    <w:rsid w:val="008229DF"/>
    <w:rsid w:val="008234C0"/>
    <w:rsid w:val="00843BC3"/>
    <w:rsid w:val="00851AF2"/>
    <w:rsid w:val="008759A3"/>
    <w:rsid w:val="008D3384"/>
    <w:rsid w:val="008F7153"/>
    <w:rsid w:val="00905863"/>
    <w:rsid w:val="00911360"/>
    <w:rsid w:val="00953790"/>
    <w:rsid w:val="0096088F"/>
    <w:rsid w:val="009634B8"/>
    <w:rsid w:val="00990323"/>
    <w:rsid w:val="00996634"/>
    <w:rsid w:val="00997BB6"/>
    <w:rsid w:val="009B2988"/>
    <w:rsid w:val="009E3032"/>
    <w:rsid w:val="00A073D1"/>
    <w:rsid w:val="00A50337"/>
    <w:rsid w:val="00A707A3"/>
    <w:rsid w:val="00AB4D04"/>
    <w:rsid w:val="00AB5183"/>
    <w:rsid w:val="00AB7FB7"/>
    <w:rsid w:val="00AD3474"/>
    <w:rsid w:val="00B01E6F"/>
    <w:rsid w:val="00B05FE8"/>
    <w:rsid w:val="00B2294B"/>
    <w:rsid w:val="00B314D7"/>
    <w:rsid w:val="00B36A7C"/>
    <w:rsid w:val="00B36FA3"/>
    <w:rsid w:val="00B75E79"/>
    <w:rsid w:val="00B95B4D"/>
    <w:rsid w:val="00B96409"/>
    <w:rsid w:val="00BA25A4"/>
    <w:rsid w:val="00C433CD"/>
    <w:rsid w:val="00C96D23"/>
    <w:rsid w:val="00CC35AC"/>
    <w:rsid w:val="00CF7E56"/>
    <w:rsid w:val="00D07BCC"/>
    <w:rsid w:val="00D13BAA"/>
    <w:rsid w:val="00D14BDC"/>
    <w:rsid w:val="00D212E0"/>
    <w:rsid w:val="00D71A32"/>
    <w:rsid w:val="00D91D12"/>
    <w:rsid w:val="00DA544B"/>
    <w:rsid w:val="00DD6C81"/>
    <w:rsid w:val="00DE1BF5"/>
    <w:rsid w:val="00DE5A06"/>
    <w:rsid w:val="00DF2CBC"/>
    <w:rsid w:val="00DF73B5"/>
    <w:rsid w:val="00E00EAE"/>
    <w:rsid w:val="00E32258"/>
    <w:rsid w:val="00E50416"/>
    <w:rsid w:val="00E51E14"/>
    <w:rsid w:val="00E7098E"/>
    <w:rsid w:val="00ED7B97"/>
    <w:rsid w:val="00EE6FE7"/>
    <w:rsid w:val="00EF0955"/>
    <w:rsid w:val="00EF200E"/>
    <w:rsid w:val="00F20DEC"/>
    <w:rsid w:val="00F217E9"/>
    <w:rsid w:val="00F456E9"/>
    <w:rsid w:val="00F54DF6"/>
    <w:rsid w:val="00F6278D"/>
    <w:rsid w:val="00F77692"/>
    <w:rsid w:val="00FA539B"/>
    <w:rsid w:val="00FC352D"/>
    <w:rsid w:val="00FF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9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25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A8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normal">
    <w:name w:val="normal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char">
    <w:name w:val="normal__char"/>
    <w:basedOn w:val="a0"/>
    <w:rsid w:val="00725A81"/>
  </w:style>
  <w:style w:type="character" w:customStyle="1" w:styleId="apple-converted-space">
    <w:name w:val="apple-converted-space"/>
    <w:basedOn w:val="a0"/>
    <w:rsid w:val="00725A81"/>
  </w:style>
  <w:style w:type="paragraph" w:customStyle="1" w:styleId="list0020paragraph">
    <w:name w:val="list_0020paragraph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st0020paragraphchar">
    <w:name w:val="list_0020paragraph__char"/>
    <w:basedOn w:val="a0"/>
    <w:rsid w:val="00725A81"/>
  </w:style>
  <w:style w:type="character" w:customStyle="1" w:styleId="longtextchar">
    <w:name w:val="long__text__char"/>
    <w:basedOn w:val="a0"/>
    <w:rsid w:val="00725A81"/>
  </w:style>
  <w:style w:type="character" w:customStyle="1" w:styleId="rvts10char">
    <w:name w:val="rvts10__char"/>
    <w:basedOn w:val="a0"/>
    <w:rsid w:val="00725A81"/>
  </w:style>
  <w:style w:type="paragraph" w:customStyle="1" w:styleId="dash04420435043a044104420020043404380441">
    <w:name w:val="dash0442_0435_043a_0441_0442_0020_0434_0438_0441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ash04420435043a044104420020043404380441char">
    <w:name w:val="dash0442_0435_043a_0441_0442_0020_0434_0438_0441__char"/>
    <w:basedOn w:val="a0"/>
    <w:rsid w:val="00725A81"/>
  </w:style>
  <w:style w:type="character" w:customStyle="1" w:styleId="hl1char">
    <w:name w:val="hl1__char"/>
    <w:basedOn w:val="a0"/>
    <w:rsid w:val="00725A81"/>
  </w:style>
  <w:style w:type="paragraph" w:customStyle="1" w:styleId="body0020text">
    <w:name w:val="body_0020text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0020textchar">
    <w:name w:val="body_0020text__char"/>
    <w:basedOn w:val="a0"/>
    <w:rsid w:val="00725A81"/>
  </w:style>
  <w:style w:type="paragraph" w:customStyle="1" w:styleId="body0020text00202">
    <w:name w:val="body_0020text_00202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0020text00202char">
    <w:name w:val="body_0020text_00202__char"/>
    <w:basedOn w:val="a0"/>
    <w:rsid w:val="00725A81"/>
  </w:style>
  <w:style w:type="character" w:customStyle="1" w:styleId="dash04420435043a04410442002004340438044100200417043d0430043achar">
    <w:name w:val="dash0442_0435_043a_0441_0442_0020_0434_0438_0441_0020_0417_043d_0430_043a__char"/>
    <w:basedOn w:val="a0"/>
    <w:rsid w:val="00725A81"/>
  </w:style>
  <w:style w:type="character" w:customStyle="1" w:styleId="heading00202char">
    <w:name w:val="heading_00202__char"/>
    <w:basedOn w:val="a0"/>
    <w:rsid w:val="00725A81"/>
  </w:style>
  <w:style w:type="character" w:customStyle="1" w:styleId="hpschar">
    <w:name w:val="hps__char"/>
    <w:basedOn w:val="a0"/>
    <w:rsid w:val="00725A81"/>
  </w:style>
  <w:style w:type="character" w:customStyle="1" w:styleId="longtext1char">
    <w:name w:val="long__text1__char"/>
    <w:basedOn w:val="a0"/>
    <w:rsid w:val="00725A81"/>
  </w:style>
  <w:style w:type="paragraph" w:customStyle="1" w:styleId="dash044204300431043b04380446043000202116">
    <w:name w:val="dash0442_0430_0431_043b_0438_0446_0430_0020_2116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sh043d0430043704320430043d043804350020044204300431043b04380446044b">
    <w:name w:val="dash043d_0430_0437_0432_0430_043d_0438_0435_0020_0442_0430_0431_043b_0438_0446_044b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ash043d0430043704320430043d043804350020044204300431043b04380446044bchar">
    <w:name w:val="dash043d_0430_0437_0432_0430_043d_0438_0435_0020_0442_0430_0431_043b_0438_0446_044b__char"/>
    <w:basedOn w:val="a0"/>
    <w:rsid w:val="00725A81"/>
  </w:style>
  <w:style w:type="paragraph" w:customStyle="1" w:styleId="normal0020table">
    <w:name w:val="normal_0020table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0020tablechar">
    <w:name w:val="normal_0020table__char"/>
    <w:basedOn w:val="a0"/>
    <w:rsid w:val="00725A81"/>
  </w:style>
  <w:style w:type="paragraph" w:customStyle="1" w:styleId="body0020text0020indent">
    <w:name w:val="body_0020text_0020indent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0020text0020indentchar">
    <w:name w:val="body_0020text_0020indent__char"/>
    <w:basedOn w:val="a0"/>
    <w:rsid w:val="00725A81"/>
  </w:style>
  <w:style w:type="character" w:customStyle="1" w:styleId="dash044204300431043b04380446043000202116char">
    <w:name w:val="dash0442_0430_0431_043b_0438_0446_0430_0020_2116__char"/>
    <w:basedOn w:val="a0"/>
    <w:rsid w:val="00725A81"/>
  </w:style>
  <w:style w:type="paragraph" w:customStyle="1" w:styleId="body0020text0020indent00203">
    <w:name w:val="body_0020text_0020indent_00203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0020text0020indent00203char">
    <w:name w:val="body_0020text_0020indent_00203__char"/>
    <w:basedOn w:val="a0"/>
    <w:rsid w:val="00725A81"/>
  </w:style>
  <w:style w:type="paragraph" w:customStyle="1" w:styleId="no0020spacing">
    <w:name w:val="no_0020spacing"/>
    <w:basedOn w:val="a"/>
    <w:rsid w:val="0072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0020spacingchar">
    <w:name w:val="no_0020spacing__char"/>
    <w:basedOn w:val="a0"/>
    <w:rsid w:val="00725A81"/>
  </w:style>
  <w:style w:type="character" w:customStyle="1" w:styleId="dash041704300433043e043b043e0432043e043a0020200200417043d0430043achar">
    <w:name w:val="dash0417_0430_0433_043e_043b_043e_0432_043e_043a_00202_0020_0417_043d_0430_043a__char"/>
    <w:basedOn w:val="a0"/>
    <w:rsid w:val="00725A81"/>
  </w:style>
  <w:style w:type="paragraph" w:styleId="a3">
    <w:name w:val="No Spacing"/>
    <w:uiPriority w:val="1"/>
    <w:qFormat/>
    <w:rsid w:val="00725A81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71A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E6F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a0"/>
    <w:rsid w:val="00B36A7C"/>
    <w:rPr>
      <w:rFonts w:cs="Times New Roman"/>
    </w:rPr>
  </w:style>
  <w:style w:type="paragraph" w:customStyle="1" w:styleId="a7">
    <w:name w:val="текст дис"/>
    <w:basedOn w:val="a"/>
    <w:link w:val="a8"/>
    <w:rsid w:val="00B36A7C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  <w:lang w:val="ru-RU" w:eastAsia="uk-UA"/>
    </w:rPr>
  </w:style>
  <w:style w:type="character" w:customStyle="1" w:styleId="a8">
    <w:name w:val="текст дис Знак"/>
    <w:basedOn w:val="a0"/>
    <w:link w:val="a7"/>
    <w:locked/>
    <w:rsid w:val="00B36A7C"/>
    <w:rPr>
      <w:rFonts w:ascii="Times New Roman" w:eastAsia="Calibri" w:hAnsi="Times New Roman" w:cs="Times New Roman"/>
      <w:sz w:val="28"/>
      <w:szCs w:val="28"/>
      <w:lang w:val="ru-RU" w:eastAsia="uk-UA"/>
    </w:rPr>
  </w:style>
  <w:style w:type="character" w:customStyle="1" w:styleId="hps">
    <w:name w:val="hps"/>
    <w:basedOn w:val="a0"/>
    <w:rsid w:val="00334F57"/>
  </w:style>
  <w:style w:type="paragraph" w:styleId="a9">
    <w:name w:val="Normal (Web)"/>
    <w:basedOn w:val="a"/>
    <w:uiPriority w:val="99"/>
    <w:semiHidden/>
    <w:unhideWhenUsed/>
    <w:rsid w:val="0082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line number"/>
    <w:basedOn w:val="a0"/>
    <w:uiPriority w:val="99"/>
    <w:semiHidden/>
    <w:unhideWhenUsed/>
    <w:rsid w:val="004A7588"/>
  </w:style>
  <w:style w:type="character" w:customStyle="1" w:styleId="1">
    <w:name w:val="текст дис Знак1"/>
    <w:basedOn w:val="a0"/>
    <w:rsid w:val="006B03F9"/>
    <w:rPr>
      <w:rFonts w:eastAsia="Calibri" w:cs="Calibri"/>
      <w:sz w:val="28"/>
      <w:szCs w:val="28"/>
      <w:lang w:val="ru-RU" w:eastAsia="ar-SA" w:bidi="ar-SA"/>
    </w:rPr>
  </w:style>
  <w:style w:type="character" w:styleId="ab">
    <w:name w:val="Strong"/>
    <w:basedOn w:val="a0"/>
    <w:uiPriority w:val="22"/>
    <w:qFormat/>
    <w:rsid w:val="00F217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211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6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6695652173913056"/>
          <c:y val="0.10951008645533172"/>
          <c:w val="0.71130434782608698"/>
          <c:h val="0.78674351585014413"/>
        </c:manualLayout>
      </c:layout>
      <c:bar3DChart>
        <c:barDir val="col"/>
        <c:grouping val="clustered"/>
        <c:ser>
          <c:idx val="2"/>
          <c:order val="0"/>
          <c:tx>
            <c:strRef>
              <c:f>Sheet1!$B$1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rgbClr val="FFFFCC"/>
            </a:solidFill>
            <a:ln w="1182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182614010652076E-3"/>
                  <c:y val="8.5659910412537565E-2"/>
                </c:manualLayout>
              </c:layout>
              <c:showVal val="1"/>
            </c:dLbl>
            <c:spPr>
              <a:noFill/>
              <a:ln w="23690">
                <a:noFill/>
              </a:ln>
            </c:spPr>
            <c:txPr>
              <a:bodyPr/>
              <a:lstStyle/>
              <a:p>
                <a:pPr>
                  <a:defRPr lang="fr-FR" sz="10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14.3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контрольна група</c:v>
                </c:pt>
              </c:strCache>
            </c:strRef>
          </c:tx>
          <c:spPr>
            <a:pattFill prst="shingle">
              <a:fgClr>
                <a:srgbClr val="000000"/>
              </a:fgClr>
              <a:bgClr>
                <a:srgbClr val="FFFFFF"/>
              </a:bgClr>
            </a:pattFill>
            <a:ln w="11825">
              <a:solidFill>
                <a:srgbClr val="000000"/>
              </a:solidFill>
              <a:prstDash val="solid"/>
            </a:ln>
          </c:spPr>
          <c:dPt>
            <c:idx val="0"/>
            <c:spPr>
              <a:pattFill prst="wdUpDiag">
                <a:fgClr>
                  <a:srgbClr val="000000"/>
                </a:fgClr>
                <a:bgClr>
                  <a:srgbClr val="FFFFFF"/>
                </a:bgClr>
              </a:pattFill>
              <a:ln w="11825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4755283344201742E-3"/>
                  <c:y val="8.4644586404153482E-2"/>
                </c:manualLayout>
              </c:layout>
              <c:tx>
                <c:rich>
                  <a:bodyPr/>
                  <a:lstStyle/>
                  <a:p>
                    <a:pPr>
                      <a:defRPr lang="fr-FR" sz="1021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t>30,1</a:t>
                    </a:r>
                  </a:p>
                </c:rich>
              </c:tx>
              <c:spPr>
                <a:solidFill>
                  <a:srgbClr val="FFFFFF"/>
                </a:solidFill>
                <a:ln w="23650">
                  <a:noFill/>
                </a:ln>
              </c:spPr>
            </c:dLbl>
            <c:dLbl>
              <c:idx val="1"/>
              <c:layout>
                <c:manualLayout>
                  <c:x val="7.2259687759402124E-3"/>
                  <c:y val="8.7147568157643324E-2"/>
                </c:manualLayout>
              </c:layout>
              <c:showVal val="1"/>
            </c:dLbl>
            <c:spPr>
              <a:solidFill>
                <a:srgbClr val="FFFFFF"/>
              </a:solidFill>
              <a:ln w="23650">
                <a:noFill/>
              </a:ln>
            </c:spPr>
            <c:txPr>
              <a:bodyPr/>
              <a:lstStyle/>
              <a:p>
                <a:pPr>
                  <a:defRPr lang="fr-FR" sz="10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Sheet1!$C$2:$C$3</c:f>
              <c:numCache>
                <c:formatCode>0.0</c:formatCode>
                <c:ptCount val="2"/>
                <c:pt idx="0">
                  <c:v>30.1</c:v>
                </c:pt>
                <c:pt idx="1">
                  <c:v>20.100000000000001</c:v>
                </c:pt>
              </c:numCache>
            </c:numRef>
          </c:val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основна група</c:v>
                </c:pt>
              </c:strCache>
            </c:strRef>
          </c:tx>
          <c:spPr>
            <a:pattFill prst="divot">
              <a:fgClr>
                <a:srgbClr val="000000"/>
              </a:fgClr>
              <a:bgClr>
                <a:srgbClr val="FFFFFF"/>
              </a:bgClr>
            </a:pattFill>
            <a:ln w="1182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246523755704227E-3"/>
                  <c:y val="9.1579750191846845E-2"/>
                </c:manualLayout>
              </c:layout>
              <c:showVal val="1"/>
            </c:dLbl>
            <c:dLbl>
              <c:idx val="1"/>
              <c:layout>
                <c:manualLayout>
                  <c:x val="7.9971439692731079E-3"/>
                  <c:y val="8.9428132383605197E-2"/>
                </c:manualLayout>
              </c:layout>
              <c:showVal val="1"/>
            </c:dLbl>
            <c:spPr>
              <a:solidFill>
                <a:srgbClr val="FFFFFF"/>
              </a:solidFill>
              <a:ln w="23650">
                <a:noFill/>
              </a:ln>
            </c:spPr>
            <c:txPr>
              <a:bodyPr/>
              <a:lstStyle/>
              <a:p>
                <a:pPr>
                  <a:defRPr lang="fr-FR" sz="1026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Sheet1!$D$2:$D$3</c:f>
              <c:numCache>
                <c:formatCode>0.0</c:formatCode>
                <c:ptCount val="2"/>
                <c:pt idx="0">
                  <c:v>30.6</c:v>
                </c:pt>
                <c:pt idx="1">
                  <c:v>16.399999999999999</c:v>
                </c:pt>
              </c:numCache>
            </c:numRef>
          </c:val>
        </c:ser>
        <c:dLbls>
          <c:showVal val="1"/>
        </c:dLbls>
        <c:gapWidth val="130"/>
        <c:shape val="box"/>
        <c:axId val="43990016"/>
        <c:axId val="44065536"/>
        <c:axId val="0"/>
      </c:bar3DChart>
      <c:catAx>
        <c:axId val="43990016"/>
        <c:scaling>
          <c:orientation val="minMax"/>
        </c:scaling>
        <c:axPos val="b"/>
        <c:numFmt formatCode="General" sourceLinked="1"/>
        <c:tickLblPos val="low"/>
        <c:spPr>
          <a:ln w="29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10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4065536"/>
        <c:crosses val="autoZero"/>
        <c:auto val="1"/>
        <c:lblAlgn val="ctr"/>
        <c:lblOffset val="100"/>
        <c:tickLblSkip val="1"/>
        <c:tickMarkSkip val="1"/>
      </c:catAx>
      <c:valAx>
        <c:axId val="44065536"/>
        <c:scaling>
          <c:orientation val="minMax"/>
          <c:max val="35"/>
        </c:scaling>
        <c:axPos val="l"/>
        <c:title>
          <c:tx>
            <c:rich>
              <a:bodyPr/>
              <a:lstStyle/>
              <a:p>
                <a:pPr>
                  <a:defRPr lang="fr-FR" sz="1021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t>Кисл</a:t>
                </a:r>
                <a:r>
                  <a:rPr lang="ru-RU"/>
                  <a:t>а</a:t>
                </a:r>
                <a:r>
                  <a:t> фосфатаза, нкат/ мл</a:t>
                </a:r>
              </a:p>
            </c:rich>
          </c:tx>
          <c:layout>
            <c:manualLayout>
              <c:xMode val="edge"/>
              <c:yMode val="edge"/>
              <c:x val="6.2608686684302001E-2"/>
              <c:y val="0.15273772151030149"/>
            </c:manualLayout>
          </c:layout>
          <c:spPr>
            <a:noFill/>
            <a:ln w="23690">
              <a:noFill/>
            </a:ln>
          </c:spPr>
        </c:title>
        <c:numFmt formatCode="General" sourceLinked="1"/>
        <c:tickLblPos val="nextTo"/>
        <c:spPr>
          <a:ln w="29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102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3990016"/>
        <c:crosses val="autoZero"/>
        <c:crossBetween val="between"/>
        <c:majorUnit val="5"/>
      </c:valAx>
      <c:spPr>
        <a:noFill/>
        <a:ln w="23690">
          <a:noFill/>
        </a:ln>
      </c:spPr>
    </c:plotArea>
    <c:legend>
      <c:legendPos val="r"/>
      <c:layout>
        <c:manualLayout>
          <c:xMode val="edge"/>
          <c:yMode val="edge"/>
          <c:x val="0.69565213002220871"/>
          <c:y val="2.8818400854467328E-2"/>
          <c:w val="0.30434787989418821"/>
          <c:h val="0.17291064107182685"/>
        </c:manualLayout>
      </c:layout>
      <c:spPr>
        <a:solidFill>
          <a:srgbClr val="FFFFFF"/>
        </a:solidFill>
        <a:ln w="2957">
          <a:solidFill>
            <a:srgbClr val="000000"/>
          </a:solidFill>
          <a:prstDash val="solid"/>
        </a:ln>
      </c:spPr>
      <c:txPr>
        <a:bodyPr/>
        <a:lstStyle/>
        <a:p>
          <a:pPr>
            <a:defRPr lang="fr-FR" sz="94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6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304347826087095"/>
          <c:y val="0.10951008645533172"/>
          <c:w val="0.72521739130434759"/>
          <c:h val="0.80403458213256451"/>
        </c:manualLayout>
      </c:layout>
      <c:bar3DChart>
        <c:barDir val="col"/>
        <c:grouping val="clustered"/>
        <c:ser>
          <c:idx val="2"/>
          <c:order val="0"/>
          <c:tx>
            <c:strRef>
              <c:f>Sheet1!$B$1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8384834117295934E-3"/>
                  <c:y val="8.5096888740747265E-2"/>
                </c:manualLayout>
              </c:layout>
              <c:showVal val="1"/>
            </c:dLbl>
            <c:spPr>
              <a:noFill/>
              <a:ln w="25355">
                <a:noFill/>
              </a:ln>
            </c:spPr>
            <c:txPr>
              <a:bodyPr/>
              <a:lstStyle/>
              <a:p>
                <a:pPr>
                  <a:defRPr lang="fr-FR"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8.2000000000000011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контрольна група</c:v>
                </c:pt>
              </c:strCache>
            </c:strRef>
          </c:tx>
          <c:spPr>
            <a:pattFill prst="wdUpDiag">
              <a:fgClr>
                <a:srgbClr val="000000"/>
              </a:fgClr>
              <a:bgClr>
                <a:srgbClr val="FFFFFF"/>
              </a:bgClr>
            </a:pattFill>
            <a:ln w="12677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673923204507303E-3"/>
                  <c:y val="8.4330809725238098E-2"/>
                </c:manualLayout>
              </c:layout>
              <c:spPr>
                <a:solidFill>
                  <a:srgbClr val="FFFFFF"/>
                </a:solidFill>
                <a:ln w="25355">
                  <a:noFill/>
                </a:ln>
              </c:spPr>
              <c:txPr>
                <a:bodyPr/>
                <a:lstStyle/>
                <a:p>
                  <a:pPr>
                    <a:defRPr lang="fr-FR"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8.4270883649994555E-4"/>
                  <c:y val="9.5746483122055845E-2"/>
                </c:manualLayout>
              </c:layout>
              <c:spPr>
                <a:solidFill>
                  <a:srgbClr val="FFFFFF"/>
                </a:solidFill>
                <a:ln w="25355">
                  <a:noFill/>
                </a:ln>
              </c:spPr>
              <c:txPr>
                <a:bodyPr/>
                <a:lstStyle/>
                <a:p>
                  <a:pPr>
                    <a:defRPr lang="fr-FR"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355">
                <a:noFill/>
              </a:ln>
            </c:spPr>
            <c:txPr>
              <a:bodyPr/>
              <a:lstStyle/>
              <a:p>
                <a:pPr>
                  <a:defRPr lang="fr-FR"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Sheet1!$C$2:$C$3</c:f>
              <c:numCache>
                <c:formatCode>0.0</c:formatCode>
                <c:ptCount val="2"/>
                <c:pt idx="0">
                  <c:v>17.8</c:v>
                </c:pt>
                <c:pt idx="1">
                  <c:v>11.3</c:v>
                </c:pt>
              </c:numCache>
            </c:numRef>
          </c:val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основна група</c:v>
                </c:pt>
              </c:strCache>
            </c:strRef>
          </c:tx>
          <c:spPr>
            <a:pattFill prst="divot">
              <a:fgClr>
                <a:srgbClr val="000000"/>
              </a:fgClr>
              <a:bgClr>
                <a:srgbClr val="FFFFFF"/>
              </a:bgClr>
            </a:pattFill>
            <a:ln w="12677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4533632223907631E-3"/>
                  <c:y val="8.9864225524107735E-2"/>
                </c:manualLayout>
              </c:layout>
              <c:showVal val="1"/>
            </c:dLbl>
            <c:dLbl>
              <c:idx val="1"/>
              <c:layout>
                <c:manualLayout>
                  <c:x val="8.8268388726574151E-3"/>
                  <c:y val="8.8047128538498762E-2"/>
                </c:manualLayout>
              </c:layout>
              <c:showVal val="1"/>
            </c:dLbl>
            <c:spPr>
              <a:solidFill>
                <a:srgbClr val="FFFFFF"/>
              </a:solidFill>
              <a:ln w="25355">
                <a:noFill/>
              </a:ln>
            </c:spPr>
            <c:txPr>
              <a:bodyPr/>
              <a:lstStyle/>
              <a:p>
                <a:pPr>
                  <a:defRPr lang="fr-FR"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Sheet1!$D$2:$D$3</c:f>
              <c:numCache>
                <c:formatCode>0.0</c:formatCode>
                <c:ptCount val="2"/>
                <c:pt idx="0">
                  <c:v>17.3</c:v>
                </c:pt>
                <c:pt idx="1">
                  <c:v>9.6</c:v>
                </c:pt>
              </c:numCache>
            </c:numRef>
          </c:val>
        </c:ser>
        <c:dLbls>
          <c:showVal val="1"/>
        </c:dLbls>
        <c:gapWidth val="130"/>
        <c:shape val="box"/>
        <c:axId val="43947136"/>
        <c:axId val="43948672"/>
        <c:axId val="0"/>
      </c:bar3DChart>
      <c:catAx>
        <c:axId val="43947136"/>
        <c:scaling>
          <c:orientation val="minMax"/>
        </c:scaling>
        <c:axPos val="b"/>
        <c:numFmt formatCode="General" sourceLinked="1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3948672"/>
        <c:crosses val="autoZero"/>
        <c:auto val="1"/>
        <c:lblAlgn val="ctr"/>
        <c:lblOffset val="100"/>
        <c:tickLblSkip val="1"/>
        <c:tickMarkSkip val="1"/>
      </c:catAx>
      <c:valAx>
        <c:axId val="43948672"/>
        <c:scaling>
          <c:orientation val="minMax"/>
          <c:max val="20"/>
        </c:scaling>
        <c:axPos val="l"/>
        <c:title>
          <c:tx>
            <c:rich>
              <a:bodyPr/>
              <a:lstStyle/>
              <a:p>
                <a:pPr>
                  <a:defRPr lang="fr-FR" sz="89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t>Катепсин Е, нкат/ мл</a:t>
                </a:r>
              </a:p>
            </c:rich>
          </c:tx>
          <c:layout>
            <c:manualLayout>
              <c:xMode val="edge"/>
              <c:yMode val="edge"/>
              <c:x val="6.2608759270944794E-2"/>
              <c:y val="0.29106628242074944"/>
            </c:manualLayout>
          </c:layout>
          <c:spPr>
            <a:noFill/>
            <a:ln w="25355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9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3947136"/>
        <c:crosses val="autoZero"/>
        <c:crossBetween val="between"/>
        <c:majorUnit val="5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69565218981773547"/>
          <c:y val="2.8818443804034581E-2"/>
          <c:w val="0.30434781018226431"/>
          <c:h val="0.1729106628242075"/>
        </c:manualLayout>
      </c:layout>
      <c:spPr>
        <a:solidFill>
          <a:srgbClr val="FFFFFF"/>
        </a:solidFill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lang="fr-FR" sz="100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6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6695652173913045"/>
          <c:y val="0.10951008645533172"/>
          <c:w val="0.71130434782608698"/>
          <c:h val="0.78674351585014413"/>
        </c:manualLayout>
      </c:layout>
      <c:bar3DChart>
        <c:barDir val="col"/>
        <c:grouping val="clustered"/>
        <c:ser>
          <c:idx val="2"/>
          <c:order val="0"/>
          <c:tx>
            <c:strRef>
              <c:f>Sheet1!$B$1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rgbClr val="FFFFCC"/>
            </a:solidFill>
            <a:ln w="1266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1699127245782772E-3"/>
                  <c:y val="8.5385246491586034E-2"/>
                </c:manualLayout>
              </c:layout>
              <c:showVal val="1"/>
            </c:dLbl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lang="fr-FR"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6.5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Контрольна група</c:v>
                </c:pt>
              </c:strCache>
            </c:strRef>
          </c:tx>
          <c:spPr>
            <a:pattFill prst="wdUpDiag">
              <a:fgClr>
                <a:srgbClr val="000000"/>
              </a:fgClr>
              <a:bgClr>
                <a:srgbClr val="FFFFFF"/>
              </a:bgClr>
            </a:pattFill>
            <a:ln w="1266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7363978996371541E-3"/>
                  <c:y val="8.5826789027198147E-2"/>
                </c:manualLayout>
              </c:layout>
              <c:spPr>
                <a:solidFill>
                  <a:srgbClr val="FFFFFF"/>
                </a:solidFill>
                <a:ln w="25324">
                  <a:noFill/>
                </a:ln>
              </c:spPr>
              <c:txPr>
                <a:bodyPr/>
                <a:lstStyle/>
                <a:p>
                  <a:pPr>
                    <a:defRPr lang="fr-FR"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1.9960559575673484E-3"/>
                  <c:y val="9.56556222979347E-2"/>
                </c:manualLayout>
              </c:layout>
              <c:spPr>
                <a:solidFill>
                  <a:srgbClr val="FFFFFF"/>
                </a:solidFill>
                <a:ln w="25324">
                  <a:noFill/>
                </a:ln>
              </c:spPr>
              <c:txPr>
                <a:bodyPr/>
                <a:lstStyle/>
                <a:p>
                  <a:pPr>
                    <a:defRPr lang="fr-FR" sz="1099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lang="fr-FR"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Sheet1!$C$2:$C$3</c:f>
              <c:numCache>
                <c:formatCode>0.0</c:formatCode>
                <c:ptCount val="2"/>
                <c:pt idx="0">
                  <c:v>12.8</c:v>
                </c:pt>
                <c:pt idx="1">
                  <c:v>8.8000000000000007</c:v>
                </c:pt>
              </c:numCache>
            </c:numRef>
          </c:val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Основна група</c:v>
                </c:pt>
              </c:strCache>
            </c:strRef>
          </c:tx>
          <c:spPr>
            <a:pattFill prst="divot">
              <a:fgClr>
                <a:srgbClr val="000000"/>
              </a:fgClr>
              <a:bgClr>
                <a:srgbClr val="FFFFFF"/>
              </a:bgClr>
            </a:pattFill>
            <a:ln w="1266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2465237557042261E-3"/>
                  <c:y val="9.0925420218388245E-2"/>
                </c:manualLayout>
              </c:layout>
              <c:showVal val="1"/>
            </c:dLbl>
            <c:dLbl>
              <c:idx val="1"/>
              <c:layout>
                <c:manualLayout>
                  <c:x val="7.9844426831992832E-3"/>
                  <c:y val="9.0335965166586416E-2"/>
                </c:manualLayout>
              </c:layout>
              <c:showVal val="1"/>
            </c:dLbl>
            <c:spPr>
              <a:solidFill>
                <a:srgbClr val="FFFFFF"/>
              </a:solidFill>
              <a:ln w="25324">
                <a:noFill/>
              </a:ln>
            </c:spPr>
            <c:txPr>
              <a:bodyPr/>
              <a:lstStyle/>
              <a:p>
                <a:pPr>
                  <a:defRPr lang="fr-FR" sz="10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Sheet1!$A$2:$A$3</c:f>
              <c:strCache>
                <c:ptCount val="2"/>
                <c:pt idx="0">
                  <c:v>до лікування</c:v>
                </c:pt>
                <c:pt idx="1">
                  <c:v>після лікування</c:v>
                </c:pt>
              </c:strCache>
            </c:strRef>
          </c:cat>
          <c:val>
            <c:numRef>
              <c:f>Sheet1!$D$2:$D$3</c:f>
              <c:numCache>
                <c:formatCode>0.0</c:formatCode>
                <c:ptCount val="2"/>
                <c:pt idx="0">
                  <c:v>13.1</c:v>
                </c:pt>
                <c:pt idx="1">
                  <c:v>7.3</c:v>
                </c:pt>
              </c:numCache>
            </c:numRef>
          </c:val>
        </c:ser>
        <c:dLbls>
          <c:showVal val="1"/>
        </c:dLbls>
        <c:gapWidth val="130"/>
        <c:shape val="box"/>
        <c:axId val="61713024"/>
        <c:axId val="61747584"/>
        <c:axId val="0"/>
      </c:bar3DChart>
      <c:catAx>
        <c:axId val="61713024"/>
        <c:scaling>
          <c:orientation val="minMax"/>
        </c:scaling>
        <c:axPos val="b"/>
        <c:numFmt formatCode="General" sourceLinked="1"/>
        <c:tickLblPos val="low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747584"/>
        <c:crosses val="autoZero"/>
        <c:auto val="1"/>
        <c:lblAlgn val="ctr"/>
        <c:lblOffset val="100"/>
        <c:tickLblSkip val="1"/>
        <c:tickMarkSkip val="1"/>
      </c:catAx>
      <c:valAx>
        <c:axId val="61747584"/>
        <c:scaling>
          <c:orientation val="minMax"/>
          <c:max val="15"/>
        </c:scaling>
        <c:axPos val="l"/>
        <c:title>
          <c:tx>
            <c:rich>
              <a:bodyPr/>
              <a:lstStyle/>
              <a:p>
                <a:pPr>
                  <a:defRPr lang="fr-FR" sz="109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t>РНК-за, нкат/ мл</a:t>
                </a:r>
              </a:p>
            </c:rich>
          </c:tx>
          <c:layout>
            <c:manualLayout>
              <c:xMode val="edge"/>
              <c:yMode val="edge"/>
              <c:x val="6.2608704330209694E-2"/>
              <c:y val="0.27953898507166136"/>
            </c:manualLayout>
          </c:layout>
          <c:spPr>
            <a:noFill/>
            <a:ln w="25324">
              <a:noFill/>
            </a:ln>
          </c:spPr>
        </c:title>
        <c:numFmt formatCode="General" sourceLinked="1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10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713024"/>
        <c:crosses val="autoZero"/>
        <c:crossBetween val="between"/>
        <c:majorUnit val="5"/>
      </c:valAx>
      <c:spPr>
        <a:noFill/>
        <a:ln w="25367">
          <a:noFill/>
        </a:ln>
      </c:spPr>
    </c:plotArea>
    <c:legend>
      <c:legendPos val="r"/>
      <c:layout>
        <c:manualLayout>
          <c:xMode val="edge"/>
          <c:yMode val="edge"/>
          <c:x val="0.69565222598125775"/>
          <c:y val="2.8818400854467331E-2"/>
          <c:w val="0.30434777401874225"/>
          <c:h val="0.17291073631568929"/>
        </c:manualLayout>
      </c:layout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lang="fr-FR" sz="100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51"/>
      <c:depthPercent val="110"/>
      <c:rAngAx val="1"/>
    </c:view3D>
    <c:floor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Контрольна група</c:v>
                </c:pt>
              </c:strCache>
            </c:strRef>
          </c:tx>
          <c:spPr>
            <a:solidFill>
              <a:srgbClr val="808080"/>
            </a:solidFill>
            <a:ln w="1322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8953032910272841E-2"/>
                  <c:y val="-6.6615508970580106E-2"/>
                </c:manualLayout>
              </c:layout>
              <c:showVal val="1"/>
            </c:dLbl>
            <c:dLbl>
              <c:idx val="1"/>
              <c:layout>
                <c:manualLayout>
                  <c:x val="2.0704942705941472E-2"/>
                  <c:y val="-2.3986432465172621E-2"/>
                </c:manualLayout>
              </c:layout>
              <c:showVal val="1"/>
            </c:dLbl>
            <c:dLbl>
              <c:idx val="2"/>
              <c:layout>
                <c:manualLayout>
                  <c:x val="1.1954336381539693E-2"/>
                  <c:y val="-5.2888188976377946E-2"/>
                </c:manualLayout>
              </c:layout>
              <c:showVal val="1"/>
            </c:dLbl>
            <c:dLbl>
              <c:idx val="3"/>
              <c:layout>
                <c:manualLayout>
                  <c:x val="1.7640573510936338E-2"/>
                  <c:y val="-3.3312497476277E-2"/>
                </c:manualLayout>
              </c:layout>
              <c:showVal val="1"/>
            </c:dLbl>
            <c:spPr>
              <a:solidFill>
                <a:srgbClr val="FFFFFF"/>
              </a:solidFill>
              <a:ln w="26455">
                <a:noFill/>
              </a:ln>
            </c:spPr>
            <c:txPr>
              <a:bodyPr/>
              <a:lstStyle/>
              <a:p>
                <a:pPr>
                  <a:defRPr lang="fr-FR" sz="90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до</c:v>
                </c:pt>
                <c:pt idx="1">
                  <c:v>після</c:v>
                </c:pt>
                <c:pt idx="2">
                  <c:v>до</c:v>
                </c:pt>
                <c:pt idx="3">
                  <c:v>після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1.75</c:v>
                </c:pt>
                <c:pt idx="1">
                  <c:v>0.26</c:v>
                </c:pt>
                <c:pt idx="2">
                  <c:v>1.8800000000000001</c:v>
                </c:pt>
                <c:pt idx="3">
                  <c:v>0.60000000000000009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Основна група</c:v>
                </c:pt>
              </c:strCache>
            </c:strRef>
          </c:tx>
          <c:spPr>
            <a:pattFill prst="wdUpDiag">
              <a:fgClr>
                <a:srgbClr val="000000"/>
              </a:fgClr>
              <a:bgClr>
                <a:srgbClr val="FFFFFF"/>
              </a:bgClr>
            </a:pattFill>
            <a:ln w="1322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2911060866360482E-2"/>
                  <c:y val="-6.0922461858010174E-2"/>
                </c:manualLayout>
              </c:layout>
              <c:showVal val="1"/>
            </c:dLbl>
            <c:dLbl>
              <c:idx val="1"/>
              <c:layout>
                <c:manualLayout>
                  <c:x val="3.1952009630725114E-2"/>
                  <c:y val="-1.8946739349889233E-2"/>
                </c:manualLayout>
              </c:layout>
              <c:showVal val="1"/>
            </c:dLbl>
            <c:dLbl>
              <c:idx val="2"/>
              <c:layout>
                <c:manualLayout>
                  <c:x val="1.3817022872140976E-2"/>
                  <c:y val="-3.8272286100210556E-3"/>
                </c:manualLayout>
              </c:layout>
              <c:showVal val="1"/>
            </c:dLbl>
            <c:dLbl>
              <c:idx val="3"/>
              <c:layout>
                <c:manualLayout>
                  <c:x val="1.7839957505311838E-2"/>
                  <c:y val="-2.1596282781305553E-2"/>
                </c:manualLayout>
              </c:layout>
              <c:showVal val="1"/>
            </c:dLbl>
            <c:spPr>
              <a:solidFill>
                <a:srgbClr val="FFFFFF"/>
              </a:solidFill>
              <a:ln w="26455">
                <a:noFill/>
              </a:ln>
            </c:spPr>
            <c:txPr>
              <a:bodyPr/>
              <a:lstStyle/>
              <a:p>
                <a:pPr>
                  <a:defRPr lang="fr-FR" sz="90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до</c:v>
                </c:pt>
                <c:pt idx="1">
                  <c:v>після</c:v>
                </c:pt>
                <c:pt idx="2">
                  <c:v>до</c:v>
                </c:pt>
                <c:pt idx="3">
                  <c:v>після</c:v>
                </c:pt>
              </c:strCache>
            </c:strRef>
          </c:cat>
          <c:val>
            <c:numRef>
              <c:f>Sheet1!$C$2:$C$5</c:f>
              <c:numCache>
                <c:formatCode>0.00</c:formatCode>
                <c:ptCount val="4"/>
                <c:pt idx="0">
                  <c:v>1.9000000000000001</c:v>
                </c:pt>
                <c:pt idx="1">
                  <c:v>0.14000000000000001</c:v>
                </c:pt>
                <c:pt idx="2">
                  <c:v>2.08</c:v>
                </c:pt>
                <c:pt idx="3">
                  <c:v>0.22</c:v>
                </c:pt>
              </c:numCache>
            </c:numRef>
          </c:val>
        </c:ser>
        <c:dLbls>
          <c:showVal val="1"/>
        </c:dLbls>
        <c:gapWidth val="70"/>
        <c:shape val="box"/>
        <c:axId val="61736448"/>
        <c:axId val="61737984"/>
        <c:axId val="0"/>
      </c:bar3DChart>
      <c:catAx>
        <c:axId val="61736448"/>
        <c:scaling>
          <c:orientation val="minMax"/>
        </c:scaling>
        <c:axPos val="b"/>
        <c:numFmt formatCode="General" sourceLinked="1"/>
        <c:tickLblPos val="low"/>
        <c:spPr>
          <a:ln w="33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103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737984"/>
        <c:crosses val="autoZero"/>
        <c:auto val="1"/>
        <c:lblAlgn val="ctr"/>
        <c:lblOffset val="100"/>
        <c:tickLblSkip val="1"/>
        <c:tickMarkSkip val="1"/>
      </c:catAx>
      <c:valAx>
        <c:axId val="61737984"/>
        <c:scaling>
          <c:orientation val="minMax"/>
          <c:max val="2.5"/>
        </c:scaling>
        <c:axPos val="l"/>
        <c:title>
          <c:tx>
            <c:rich>
              <a:bodyPr/>
              <a:lstStyle/>
              <a:p>
                <a:pPr>
                  <a:defRPr lang="fr-FR" sz="90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t>Бал</a:t>
                </a:r>
              </a:p>
            </c:rich>
          </c:tx>
          <c:layout>
            <c:manualLayout>
              <c:xMode val="edge"/>
              <c:yMode val="edge"/>
              <c:x val="0"/>
              <c:y val="0.35158480880497706"/>
            </c:manualLayout>
          </c:layout>
          <c:spPr>
            <a:noFill/>
            <a:ln w="26450">
              <a:noFill/>
            </a:ln>
          </c:spPr>
        </c:title>
        <c:numFmt formatCode="0.0" sourceLinked="0"/>
        <c:tickLblPos val="nextTo"/>
        <c:spPr>
          <a:ln w="33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9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736448"/>
        <c:crosses val="autoZero"/>
        <c:crossBetween val="between"/>
        <c:majorUnit val="0.5"/>
      </c:valAx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65496371777062"/>
          <c:y val="4.1419933005611906E-2"/>
          <c:w val="0.30191684862921464"/>
          <c:h val="0.1893490523629299"/>
        </c:manualLayout>
      </c:layout>
      <c:spPr>
        <a:solidFill>
          <a:srgbClr val="FFFFFF"/>
        </a:solidFill>
        <a:ln w="3307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105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114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hPercent val="50"/>
      <c:depthPercent val="110"/>
      <c:rAngAx val="1"/>
    </c:view3D>
    <c:floor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20021470746109"/>
          <c:y val="4.3264503441494566E-2"/>
          <c:w val="0.61017273806957795"/>
          <c:h val="0.83276953212706861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Контрольна група</c:v>
                </c:pt>
              </c:strCache>
            </c:strRef>
          </c:tx>
          <c:spPr>
            <a:solidFill>
              <a:srgbClr val="808080"/>
            </a:solid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9599819512817171E-3"/>
                  <c:y val="-4.2811406246973875E-2"/>
                </c:manualLayout>
              </c:layout>
              <c:showVal val="1"/>
            </c:dLbl>
            <c:dLbl>
              <c:idx val="1"/>
              <c:layout>
                <c:manualLayout>
                  <c:x val="1.0722862540733184E-2"/>
                  <c:y val="-2.0277642285864771E-2"/>
                </c:manualLayout>
              </c:layout>
              <c:showVal val="1"/>
            </c:dLbl>
            <c:dLbl>
              <c:idx val="2"/>
              <c:layout>
                <c:manualLayout>
                  <c:x val="1.4127920000338122E-2"/>
                  <c:y val="-1.5385377712741661E-2"/>
                </c:manualLayout>
              </c:layout>
              <c:showVal val="1"/>
            </c:dLbl>
            <c:dLbl>
              <c:idx val="3"/>
              <c:layout>
                <c:manualLayout>
                  <c:x val="1.2733673991234266E-2"/>
                  <c:y val="-1.2773403324584426E-2"/>
                </c:manualLayout>
              </c:layout>
              <c:showVal val="1"/>
            </c:dLbl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lang="fr-FR"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до</c:v>
                </c:pt>
                <c:pt idx="1">
                  <c:v>після</c:v>
                </c:pt>
                <c:pt idx="2">
                  <c:v>до</c:v>
                </c:pt>
                <c:pt idx="3">
                  <c:v>після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1.9100000000000001</c:v>
                </c:pt>
                <c:pt idx="1">
                  <c:v>1.33</c:v>
                </c:pt>
                <c:pt idx="2">
                  <c:v>1.9600000000000002</c:v>
                </c:pt>
                <c:pt idx="3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Основна група</c:v>
                </c:pt>
              </c:strCache>
            </c:strRef>
          </c:tx>
          <c:spPr>
            <a:pattFill prst="wdUpDiag">
              <a:fgClr>
                <a:srgbClr val="000000"/>
              </a:fgClr>
              <a:bgClr>
                <a:srgbClr val="FFFFFF"/>
              </a:bgClr>
            </a:patt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7019042035037974E-2"/>
                  <c:y val="-4.6358411562704427E-2"/>
                </c:manualLayout>
              </c:layout>
              <c:showVal val="1"/>
            </c:dLbl>
            <c:dLbl>
              <c:idx val="1"/>
              <c:layout>
                <c:manualLayout>
                  <c:x val="2.4213253536544646E-2"/>
                  <c:y val="-2.1372726639258589E-2"/>
                </c:manualLayout>
              </c:layout>
              <c:showVal val="1"/>
            </c:dLbl>
            <c:dLbl>
              <c:idx val="2"/>
              <c:layout>
                <c:manualLayout>
                  <c:x val="2.1808868094386754E-2"/>
                  <c:y val="-1.7119054808414434E-2"/>
                </c:manualLayout>
              </c:layout>
              <c:showVal val="1"/>
            </c:dLbl>
            <c:dLbl>
              <c:idx val="3"/>
              <c:layout>
                <c:manualLayout>
                  <c:x val="2.4076821315209995E-2"/>
                  <c:y val="-1.1199838958183325E-2"/>
                </c:manualLayout>
              </c:layout>
              <c:showVal val="1"/>
            </c:dLbl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lang="fr-FR"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до</c:v>
                </c:pt>
                <c:pt idx="1">
                  <c:v>після</c:v>
                </c:pt>
                <c:pt idx="2">
                  <c:v>до</c:v>
                </c:pt>
                <c:pt idx="3">
                  <c:v>після</c:v>
                </c:pt>
              </c:strCache>
            </c:strRef>
          </c:cat>
          <c:val>
            <c:numRef>
              <c:f>Sheet1!$C$2:$C$5</c:f>
              <c:numCache>
                <c:formatCode>0.00</c:formatCode>
                <c:ptCount val="4"/>
                <c:pt idx="0">
                  <c:v>2.1</c:v>
                </c:pt>
                <c:pt idx="1">
                  <c:v>0.85000000000000009</c:v>
                </c:pt>
                <c:pt idx="2">
                  <c:v>2.0699999999999998</c:v>
                </c:pt>
                <c:pt idx="3">
                  <c:v>0.35000000000000003</c:v>
                </c:pt>
              </c:numCache>
            </c:numRef>
          </c:val>
        </c:ser>
        <c:ser>
          <c:idx val="3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fr-FR"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Sheet1!$A$2:$A$5</c:f>
              <c:strCache>
                <c:ptCount val="4"/>
                <c:pt idx="0">
                  <c:v>до</c:v>
                </c:pt>
                <c:pt idx="1">
                  <c:v>після</c:v>
                </c:pt>
                <c:pt idx="2">
                  <c:v>до</c:v>
                </c:pt>
                <c:pt idx="3">
                  <c:v>після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Width val="40"/>
        <c:shape val="box"/>
        <c:axId val="61942016"/>
        <c:axId val="61984768"/>
        <c:axId val="0"/>
      </c:bar3DChart>
      <c:catAx>
        <c:axId val="619420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984768"/>
        <c:crosses val="autoZero"/>
        <c:auto val="1"/>
        <c:lblAlgn val="ctr"/>
        <c:lblOffset val="100"/>
        <c:tickLblSkip val="1"/>
        <c:tickMarkSkip val="1"/>
      </c:catAx>
      <c:valAx>
        <c:axId val="61984768"/>
        <c:scaling>
          <c:orientation val="minMax"/>
          <c:max val="2.5"/>
        </c:scaling>
        <c:axPos val="l"/>
        <c:title>
          <c:tx>
            <c:rich>
              <a:bodyPr/>
              <a:lstStyle/>
              <a:p>
                <a:pPr>
                  <a:defRPr lang="fr-FR" sz="8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t>Бал</a:t>
                </a:r>
              </a:p>
            </c:rich>
          </c:tx>
          <c:layout>
            <c:manualLayout>
              <c:xMode val="edge"/>
              <c:yMode val="edge"/>
              <c:x val="0"/>
              <c:y val="0.36170212765957466"/>
            </c:manualLayout>
          </c:layout>
          <c:spPr>
            <a:noFill/>
            <a:ln w="25399">
              <a:noFill/>
            </a:ln>
          </c:spPr>
        </c:title>
        <c:numFmt formatCode="0.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8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942016"/>
        <c:crosses val="autoZero"/>
        <c:crossBetween val="between"/>
        <c:majorUnit val="0.5"/>
      </c:valAx>
      <c:spPr>
        <a:noFill/>
        <a:ln w="25398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0443341881773758"/>
          <c:y val="2.4316109422492398E-2"/>
          <c:w val="0.28735629813867414"/>
          <c:h val="0.18237082066869298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fr-FR" sz="96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6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8782608695652198"/>
          <c:y val="0.10951008645533156"/>
          <c:w val="0.69043478260869584"/>
          <c:h val="0.7867435158501441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лікування</c:v>
                </c:pt>
              </c:strCache>
            </c:strRef>
          </c:tx>
          <c:spPr>
            <a:solidFill>
              <a:srgbClr val="969696"/>
            </a:solidFill>
            <a:ln w="1267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7334668336204495E-3"/>
                  <c:y val="8.3666220820549767E-2"/>
                </c:manualLayout>
              </c:layout>
              <c:spPr>
                <a:solidFill>
                  <a:srgbClr val="FFFFFF"/>
                </a:solidFill>
                <a:ln w="25353">
                  <a:noFill/>
                </a:ln>
              </c:spPr>
              <c:txPr>
                <a:bodyPr/>
                <a:lstStyle/>
                <a:p>
                  <a:pPr>
                    <a:defRPr lang="fr-FR" sz="11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2.8224055376043287E-3"/>
                  <c:y val="9.3771546059709637E-2"/>
                </c:manualLayout>
              </c:layout>
              <c:tx>
                <c:rich>
                  <a:bodyPr/>
                  <a:lstStyle/>
                  <a:p>
                    <a:pPr>
                      <a:defRPr lang="fr-FR" sz="11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t>0,3</a:t>
                    </a:r>
                    <a:r>
                      <a:rPr lang="ru-RU"/>
                      <a:t>2</a:t>
                    </a:r>
                    <a:endParaRPr/>
                  </a:p>
                </c:rich>
              </c:tx>
              <c:spPr>
                <a:solidFill>
                  <a:srgbClr val="FFFFFF"/>
                </a:solidFill>
                <a:ln w="25353">
                  <a:noFill/>
                </a:ln>
              </c:spPr>
              <c:showVal val="1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lang="fr-FR"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Контрольна група</c:v>
                </c:pt>
                <c:pt idx="1">
                  <c:v>Основна група</c:v>
                </c:pt>
              </c:strCache>
            </c:strRef>
          </c:cat>
          <c:val>
            <c:numRef>
              <c:f>Sheet1!$B$2:$C$2</c:f>
              <c:numCache>
                <c:formatCode>0.00</c:formatCode>
                <c:ptCount val="2"/>
                <c:pt idx="0">
                  <c:v>0.36000000000000004</c:v>
                </c:pt>
                <c:pt idx="1">
                  <c:v>0.30000000000000004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после лечения</c:v>
                </c:pt>
              </c:strCache>
            </c:strRef>
          </c:tx>
          <c:spPr>
            <a:pattFill prst="wdUpDiag">
              <a:fgClr>
                <a:srgbClr val="000000"/>
              </a:fgClr>
              <a:bgClr>
                <a:srgbClr val="FFFFFF"/>
              </a:bgClr>
            </a:pattFill>
            <a:ln w="1267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6397446298965424E-3"/>
                  <c:y val="9.9485013093485494E-2"/>
                </c:manualLayout>
              </c:layout>
              <c:showVal val="1"/>
            </c:dLbl>
            <c:dLbl>
              <c:idx val="1"/>
              <c:layout>
                <c:manualLayout>
                  <c:x val="1.0685205073011003E-2"/>
                  <c:y val="8.0003964583254261E-2"/>
                </c:manualLayout>
              </c:layout>
              <c:showVal val="1"/>
            </c:dLbl>
            <c:spPr>
              <a:solidFill>
                <a:srgbClr val="FFFFFF"/>
              </a:solidFill>
              <a:ln w="25353">
                <a:noFill/>
              </a:ln>
            </c:spPr>
            <c:txPr>
              <a:bodyPr/>
              <a:lstStyle/>
              <a:p>
                <a:pPr>
                  <a:defRPr lang="fr-FR"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Контрольна група</c:v>
                </c:pt>
                <c:pt idx="1">
                  <c:v>Основна група</c:v>
                </c:pt>
              </c:strCache>
            </c:strRef>
          </c:cat>
          <c:val>
            <c:numRef>
              <c:f>Sheet1!$B$3:$C$3</c:f>
              <c:numCache>
                <c:formatCode>0.00</c:formatCode>
                <c:ptCount val="2"/>
                <c:pt idx="0">
                  <c:v>0.46</c:v>
                </c:pt>
                <c:pt idx="1">
                  <c:v>0.55000000000000004</c:v>
                </c:pt>
              </c:numCache>
            </c:numRef>
          </c:val>
        </c:ser>
        <c:dLbls>
          <c:showVal val="1"/>
        </c:dLbls>
        <c:gapWidth val="160"/>
        <c:shape val="box"/>
        <c:axId val="61975552"/>
        <c:axId val="62268160"/>
        <c:axId val="0"/>
      </c:bar3DChart>
      <c:catAx>
        <c:axId val="61975552"/>
        <c:scaling>
          <c:orientation val="minMax"/>
        </c:scaling>
        <c:axPos val="b"/>
        <c:numFmt formatCode="General" sourceLinked="1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2268160"/>
        <c:crosses val="autoZero"/>
        <c:auto val="1"/>
        <c:lblAlgn val="ctr"/>
        <c:lblOffset val="100"/>
        <c:tickLblSkip val="1"/>
        <c:tickMarkSkip val="1"/>
      </c:catAx>
      <c:valAx>
        <c:axId val="62268160"/>
        <c:scaling>
          <c:orientation val="minMax"/>
          <c:max val="0.70000000000000062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Гострота зору</a:t>
                </a:r>
              </a:p>
            </c:rich>
          </c:tx>
          <c:layout>
            <c:manualLayout>
              <c:xMode val="edge"/>
              <c:yMode val="edge"/>
              <c:x val="5.6303347355553167E-2"/>
              <c:y val="0.29106626377585171"/>
            </c:manualLayout>
          </c:layout>
        </c:title>
        <c:numFmt formatCode="0.00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fr-FR" sz="11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975552"/>
        <c:crosses val="autoZero"/>
        <c:crossBetween val="between"/>
        <c:majorUnit val="0.1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69565218981773558"/>
          <c:y val="0"/>
          <c:w val="0.3043478101822642"/>
          <c:h val="0.12968299711815562"/>
        </c:manualLayout>
      </c:layout>
      <c:spPr>
        <a:solidFill>
          <a:srgbClr val="FFFFFF"/>
        </a:solidFill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lang="fr-FR" sz="100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0.7405</cdr:x>
      <cdr:y>0.441</cdr:y>
    </cdr:from>
    <cdr:to>
      <cdr:x>0.84675</cdr:x>
      <cdr:y>0.49875</cdr:y>
    </cdr:to>
    <cdr:sp macro="" textlink="">
      <cdr:nvSpPr>
        <cdr:cNvPr id="1045" name="Text Box 2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55626" y="1457582"/>
          <a:ext cx="581918" cy="1908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</a:t>
          </a: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</a:t>
          </a:r>
          <a:r>
            <a:rPr lang="ru-RU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&lt;0,05</a:t>
          </a:r>
        </a:p>
      </cdr:txBody>
    </cdr:sp>
  </cdr:relSizeAnchor>
  <cdr:relSizeAnchor xmlns:cdr="http://schemas.openxmlformats.org/drawingml/2006/chartDrawing">
    <cdr:from>
      <cdr:x>0.70425</cdr:x>
      <cdr:y>0.357</cdr:y>
    </cdr:from>
    <cdr:to>
      <cdr:x>0.70425</cdr:x>
      <cdr:y>0.41475</cdr:y>
    </cdr:to>
    <cdr:sp macro="" textlink="">
      <cdr:nvSpPr>
        <cdr:cNvPr id="1050" name="Line 2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857089" y="1179947"/>
          <a:ext cx="0" cy="19087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0.70425</cdr:x>
      <cdr:y>0.357</cdr:y>
    </cdr:from>
    <cdr:to>
      <cdr:x>0.76725</cdr:x>
      <cdr:y>0.357</cdr:y>
    </cdr:to>
    <cdr:sp macro="" textlink="">
      <cdr:nvSpPr>
        <cdr:cNvPr id="1051" name="Line 2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857089" y="1179947"/>
          <a:ext cx="345043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0.76725</cdr:x>
      <cdr:y>0.357</cdr:y>
    </cdr:from>
    <cdr:to>
      <cdr:x>0.76725</cdr:x>
      <cdr:y>0.441</cdr:y>
    </cdr:to>
    <cdr:sp macro="" textlink="">
      <cdr:nvSpPr>
        <cdr:cNvPr id="1052" name="Line 2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4202132" y="1179947"/>
          <a:ext cx="0" cy="27763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0.3145</cdr:x>
      <cdr:y>0.173</cdr:y>
    </cdr:from>
    <cdr:to>
      <cdr:x>0.38225</cdr:x>
      <cdr:y>0.23075</cdr:y>
    </cdr:to>
    <cdr:sp macro="" textlink="">
      <cdr:nvSpPr>
        <cdr:cNvPr id="1053" name="Text Box 2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22477" y="571795"/>
          <a:ext cx="371058" cy="1908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**</a:t>
          </a:r>
        </a:p>
      </cdr:txBody>
    </cdr:sp>
  </cdr:relSizeAnchor>
  <cdr:relSizeAnchor xmlns:cdr="http://schemas.openxmlformats.org/drawingml/2006/chartDrawing">
    <cdr:from>
      <cdr:x>0.39825</cdr:x>
      <cdr:y>0.159</cdr:y>
    </cdr:from>
    <cdr:to>
      <cdr:x>0.466</cdr:x>
      <cdr:y>0.21575</cdr:y>
    </cdr:to>
    <cdr:sp macro="" textlink="">
      <cdr:nvSpPr>
        <cdr:cNvPr id="1054" name="Text Box 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81165" y="525523"/>
          <a:ext cx="371059" cy="1875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**</a:t>
          </a:r>
        </a:p>
      </cdr:txBody>
    </cdr:sp>
  </cdr:relSizeAnchor>
  <cdr:relSizeAnchor xmlns:cdr="http://schemas.openxmlformats.org/drawingml/2006/chartDrawing">
    <cdr:from>
      <cdr:x>0.39825</cdr:x>
      <cdr:y>0.159</cdr:y>
    </cdr:from>
    <cdr:to>
      <cdr:x>0.466</cdr:x>
      <cdr:y>0.21575</cdr:y>
    </cdr:to>
    <cdr:sp macro="" textlink="">
      <cdr:nvSpPr>
        <cdr:cNvPr id="1055" name="Text Box 3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81165" y="525523"/>
          <a:ext cx="371059" cy="1875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**</a:t>
          </a:r>
        </a:p>
      </cdr:txBody>
    </cdr:sp>
  </cdr:relSizeAnchor>
  <cdr:relSizeAnchor xmlns:cdr="http://schemas.openxmlformats.org/drawingml/2006/chartDrawing">
    <cdr:from>
      <cdr:x>0.6455</cdr:x>
      <cdr:y>0.38325</cdr:y>
    </cdr:from>
    <cdr:to>
      <cdr:x>0.71225</cdr:x>
      <cdr:y>0.44</cdr:y>
    </cdr:to>
    <cdr:sp macro="" textlink="">
      <cdr:nvSpPr>
        <cdr:cNvPr id="1056" name="Text Box 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35323" y="1266708"/>
          <a:ext cx="365581" cy="1875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</a:t>
          </a:r>
        </a:p>
      </cdr:txBody>
    </cdr:sp>
  </cdr:relSizeAnchor>
  <cdr:relSizeAnchor xmlns:cdr="http://schemas.openxmlformats.org/drawingml/2006/chartDrawing">
    <cdr:from>
      <cdr:x>0.43625</cdr:x>
      <cdr:y>0.10075</cdr:y>
    </cdr:from>
    <cdr:to>
      <cdr:x>0.54975</cdr:x>
      <cdr:y>0.159</cdr:y>
    </cdr:to>
    <cdr:sp macro="" textlink="">
      <cdr:nvSpPr>
        <cdr:cNvPr id="1057" name="Text Box 3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89287" y="332996"/>
          <a:ext cx="621625" cy="1925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</a:t>
          </a: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</a:t>
          </a:r>
          <a:r>
            <a:rPr lang="ru-RU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&gt;0,80</a:t>
          </a:r>
        </a:p>
      </cdr:txBody>
    </cdr:sp>
  </cdr:relSizeAnchor>
  <cdr:relSizeAnchor xmlns:cdr="http://schemas.openxmlformats.org/drawingml/2006/chartDrawing">
    <cdr:from>
      <cdr:x>0.362</cdr:x>
      <cdr:y>0.05175</cdr:y>
    </cdr:from>
    <cdr:to>
      <cdr:x>0.362</cdr:x>
      <cdr:y>0.159</cdr:y>
    </cdr:to>
    <cdr:sp macro="" textlink="">
      <cdr:nvSpPr>
        <cdr:cNvPr id="1058" name="Line 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982629" y="171043"/>
          <a:ext cx="0" cy="3544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0.362</cdr:x>
      <cdr:y>0.05175</cdr:y>
    </cdr:from>
    <cdr:to>
      <cdr:x>0.457</cdr:x>
      <cdr:y>0.05175</cdr:y>
    </cdr:to>
    <cdr:sp macro="" textlink="">
      <cdr:nvSpPr>
        <cdr:cNvPr id="1059" name="Line 3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982629" y="171043"/>
          <a:ext cx="520303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0.457</cdr:x>
      <cdr:y>0.05175</cdr:y>
    </cdr:from>
    <cdr:to>
      <cdr:x>0.457</cdr:x>
      <cdr:y>0.10125</cdr:y>
    </cdr:to>
    <cdr:sp macro="" textlink="">
      <cdr:nvSpPr>
        <cdr:cNvPr id="1060" name="Line 3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502932" y="171043"/>
          <a:ext cx="0" cy="16360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0.32025</cdr:x>
      <cdr:y>0.159</cdr:y>
    </cdr:from>
    <cdr:to>
      <cdr:x>0.38775</cdr:x>
      <cdr:y>0.19575</cdr:y>
    </cdr:to>
    <cdr:sp macro="" textlink="">
      <cdr:nvSpPr>
        <cdr:cNvPr id="1053" name="Text Box 2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53969" y="525523"/>
          <a:ext cx="369689" cy="1214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</a:t>
          </a:r>
        </a:p>
      </cdr:txBody>
    </cdr:sp>
  </cdr:relSizeAnchor>
  <cdr:relSizeAnchor xmlns:cdr="http://schemas.openxmlformats.org/drawingml/2006/chartDrawing">
    <cdr:from>
      <cdr:x>0.39825</cdr:x>
      <cdr:y>0.18175</cdr:y>
    </cdr:from>
    <cdr:to>
      <cdr:x>0.466</cdr:x>
      <cdr:y>0.23875</cdr:y>
    </cdr:to>
    <cdr:sp macro="" textlink="">
      <cdr:nvSpPr>
        <cdr:cNvPr id="1054" name="Text Box 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81165" y="600716"/>
          <a:ext cx="371059" cy="1883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</a:t>
          </a:r>
        </a:p>
      </cdr:txBody>
    </cdr:sp>
  </cdr:relSizeAnchor>
  <cdr:relSizeAnchor xmlns:cdr="http://schemas.openxmlformats.org/drawingml/2006/chartDrawing">
    <cdr:from>
      <cdr:x>0.65025</cdr:x>
      <cdr:y>0.412</cdr:y>
    </cdr:from>
    <cdr:to>
      <cdr:x>0.718</cdr:x>
      <cdr:y>0.44625</cdr:y>
    </cdr:to>
    <cdr:sp macro="" textlink="">
      <cdr:nvSpPr>
        <cdr:cNvPr id="1056" name="Text Box 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61338" y="1361732"/>
          <a:ext cx="371058" cy="113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</a:t>
          </a:r>
        </a:p>
      </cdr:txBody>
    </cdr:sp>
  </cdr:relSizeAnchor>
  <cdr:relSizeAnchor xmlns:cdr="http://schemas.openxmlformats.org/drawingml/2006/chartDrawing">
    <cdr:from>
      <cdr:x>0.4345</cdr:x>
      <cdr:y>0.124</cdr:y>
    </cdr:from>
    <cdr:to>
      <cdr:x>0.5305</cdr:x>
      <cdr:y>0.18175</cdr:y>
    </cdr:to>
    <cdr:sp macro="" textlink="">
      <cdr:nvSpPr>
        <cdr:cNvPr id="1057" name="Text Box 3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79702" y="409842"/>
          <a:ext cx="525780" cy="1908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"/>
              <a:cs typeface="Arial"/>
            </a:rPr>
            <a:t>р</a:t>
          </a: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</a:t>
          </a:r>
          <a:r>
            <a:rPr lang="ru-RU" sz="1100" b="1" i="0" u="none" strike="noStrike" baseline="0">
              <a:solidFill>
                <a:srgbClr val="000000"/>
              </a:solidFill>
              <a:latin typeface="Arial"/>
              <a:cs typeface="Arial"/>
            </a:rPr>
            <a:t>&gt;0,70</a:t>
          </a:r>
        </a:p>
      </cdr:txBody>
    </cdr:sp>
  </cdr:relSizeAnchor>
  <cdr:relSizeAnchor xmlns:cdr="http://schemas.openxmlformats.org/drawingml/2006/chartDrawing">
    <cdr:from>
      <cdr:x>0.37425</cdr:x>
      <cdr:y>0.05175</cdr:y>
    </cdr:from>
    <cdr:to>
      <cdr:x>0.37425</cdr:x>
      <cdr:y>0.1825</cdr:y>
    </cdr:to>
    <cdr:sp macro="" textlink="">
      <cdr:nvSpPr>
        <cdr:cNvPr id="1058" name="Line 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049720" y="171043"/>
          <a:ext cx="0" cy="43215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0.37425</cdr:x>
      <cdr:y>0.05175</cdr:y>
    </cdr:from>
    <cdr:to>
      <cdr:x>0.45475</cdr:x>
      <cdr:y>0.05175</cdr:y>
    </cdr:to>
    <cdr:sp macro="" textlink="">
      <cdr:nvSpPr>
        <cdr:cNvPr id="1059" name="Line 3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049720" y="171043"/>
          <a:ext cx="440889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0.4555</cdr:x>
      <cdr:y>0.05175</cdr:y>
    </cdr:from>
    <cdr:to>
      <cdr:x>0.4555</cdr:x>
      <cdr:y>0.124</cdr:y>
    </cdr:to>
    <cdr:sp macro="" textlink="">
      <cdr:nvSpPr>
        <cdr:cNvPr id="1060" name="Line 3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494717" y="171043"/>
          <a:ext cx="0" cy="23879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0.73288</cdr:x>
      <cdr:y>0.43137</cdr:y>
    </cdr:from>
    <cdr:to>
      <cdr:x>0.8435</cdr:x>
      <cdr:y>0.484</cdr:y>
    </cdr:to>
    <cdr:sp macro="" textlink="">
      <cdr:nvSpPr>
        <cdr:cNvPr id="1061" name="Text Box 3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76700" y="1466850"/>
          <a:ext cx="615353" cy="1789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"/>
              <a:cs typeface="Arial"/>
            </a:rPr>
            <a:t>р</a:t>
          </a: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</a:t>
          </a:r>
          <a:r>
            <a:rPr lang="ru-RU" sz="1100" b="1" i="0" u="none" strike="noStrike" baseline="0">
              <a:solidFill>
                <a:srgbClr val="000000"/>
              </a:solidFill>
              <a:latin typeface="Arial"/>
              <a:cs typeface="Arial"/>
            </a:rPr>
            <a:t>&lt;0,05</a:t>
          </a:r>
        </a:p>
      </cdr:txBody>
    </cdr:sp>
  </cdr:relSizeAnchor>
  <cdr:relSizeAnchor xmlns:cdr="http://schemas.openxmlformats.org/drawingml/2006/chartDrawing">
    <cdr:from>
      <cdr:x>0.6955</cdr:x>
      <cdr:y>0.34025</cdr:y>
    </cdr:from>
    <cdr:to>
      <cdr:x>0.6955</cdr:x>
      <cdr:y>0.412</cdr:y>
    </cdr:to>
    <cdr:sp macro="" textlink="">
      <cdr:nvSpPr>
        <cdr:cNvPr id="1062" name="Line 3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809167" y="1124586"/>
          <a:ext cx="0" cy="23714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0.6955</cdr:x>
      <cdr:y>0.34025</cdr:y>
    </cdr:from>
    <cdr:to>
      <cdr:x>0.77025</cdr:x>
      <cdr:y>0.34025</cdr:y>
    </cdr:to>
    <cdr:sp macro="" textlink="">
      <cdr:nvSpPr>
        <cdr:cNvPr id="1063" name="Line 3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809167" y="1124586"/>
          <a:ext cx="409396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0.77025</cdr:x>
      <cdr:y>0.34025</cdr:y>
    </cdr:from>
    <cdr:to>
      <cdr:x>0.77025</cdr:x>
      <cdr:y>0.412</cdr:y>
    </cdr:to>
    <cdr:sp macro="" textlink="">
      <cdr:nvSpPr>
        <cdr:cNvPr id="1064" name="Line 4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4218563" y="1124586"/>
          <a:ext cx="0" cy="23714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0.74775</cdr:x>
      <cdr:y>0.441</cdr:y>
    </cdr:from>
    <cdr:to>
      <cdr:x>0.859</cdr:x>
      <cdr:y>0.49875</cdr:y>
    </cdr:to>
    <cdr:sp macro="" textlink="">
      <cdr:nvSpPr>
        <cdr:cNvPr id="1045" name="Text Box 2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95333" y="1457582"/>
          <a:ext cx="609303" cy="1908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</a:t>
          </a: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</a:t>
          </a:r>
          <a:r>
            <a:rPr lang="ru-RU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&lt;0,05</a:t>
          </a:r>
        </a:p>
      </cdr:txBody>
    </cdr:sp>
  </cdr:relSizeAnchor>
  <cdr:relSizeAnchor xmlns:cdr="http://schemas.openxmlformats.org/drawingml/2006/chartDrawing">
    <cdr:from>
      <cdr:x>0.69375</cdr:x>
      <cdr:y>0.357</cdr:y>
    </cdr:from>
    <cdr:to>
      <cdr:x>0.69375</cdr:x>
      <cdr:y>0.41475</cdr:y>
    </cdr:to>
    <cdr:sp macro="" textlink="">
      <cdr:nvSpPr>
        <cdr:cNvPr id="1050" name="Line 2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799582" y="1179947"/>
          <a:ext cx="0" cy="19087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0.69375</cdr:x>
      <cdr:y>0.357</cdr:y>
    </cdr:from>
    <cdr:to>
      <cdr:x>0.76875</cdr:x>
      <cdr:y>0.357</cdr:y>
    </cdr:to>
    <cdr:sp macro="" textlink="">
      <cdr:nvSpPr>
        <cdr:cNvPr id="1051" name="Line 2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799582" y="1179947"/>
          <a:ext cx="410766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0.76875</cdr:x>
      <cdr:y>0.357</cdr:y>
    </cdr:from>
    <cdr:to>
      <cdr:x>0.76875</cdr:x>
      <cdr:y>0.441</cdr:y>
    </cdr:to>
    <cdr:sp macro="" textlink="">
      <cdr:nvSpPr>
        <cdr:cNvPr id="1052" name="Line 2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4210348" y="1179947"/>
          <a:ext cx="0" cy="27763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0.33075</cdr:x>
      <cdr:y>0.18175</cdr:y>
    </cdr:from>
    <cdr:to>
      <cdr:x>0.39825</cdr:x>
      <cdr:y>0.23875</cdr:y>
    </cdr:to>
    <cdr:sp macro="" textlink="">
      <cdr:nvSpPr>
        <cdr:cNvPr id="1053" name="Text Box 2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11476" y="600716"/>
          <a:ext cx="369689" cy="18839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**</a:t>
          </a:r>
        </a:p>
      </cdr:txBody>
    </cdr:sp>
  </cdr:relSizeAnchor>
  <cdr:relSizeAnchor xmlns:cdr="http://schemas.openxmlformats.org/drawingml/2006/chartDrawing">
    <cdr:from>
      <cdr:x>0.39825</cdr:x>
      <cdr:y>0.18175</cdr:y>
    </cdr:from>
    <cdr:to>
      <cdr:x>0.466</cdr:x>
      <cdr:y>0.21575</cdr:y>
    </cdr:to>
    <cdr:sp macro="" textlink="">
      <cdr:nvSpPr>
        <cdr:cNvPr id="1054" name="Text Box 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81165" y="600716"/>
          <a:ext cx="371059" cy="1123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**</a:t>
          </a:r>
        </a:p>
      </cdr:txBody>
    </cdr:sp>
  </cdr:relSizeAnchor>
  <cdr:relSizeAnchor xmlns:cdr="http://schemas.openxmlformats.org/drawingml/2006/chartDrawing">
    <cdr:from>
      <cdr:x>0.63675</cdr:x>
      <cdr:y>0.38325</cdr:y>
    </cdr:from>
    <cdr:to>
      <cdr:x>0.70425</cdr:x>
      <cdr:y>0.441</cdr:y>
    </cdr:to>
    <cdr:sp macro="" textlink="">
      <cdr:nvSpPr>
        <cdr:cNvPr id="1056" name="Text Box 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87400" y="1266708"/>
          <a:ext cx="369689" cy="1908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</a:t>
          </a:r>
        </a:p>
      </cdr:txBody>
    </cdr:sp>
  </cdr:relSizeAnchor>
  <cdr:relSizeAnchor xmlns:cdr="http://schemas.openxmlformats.org/drawingml/2006/chartDrawing">
    <cdr:from>
      <cdr:x>0.4555</cdr:x>
      <cdr:y>0.159</cdr:y>
    </cdr:from>
    <cdr:to>
      <cdr:x>0.57225</cdr:x>
      <cdr:y>0.21575</cdr:y>
    </cdr:to>
    <cdr:sp macro="" textlink="">
      <cdr:nvSpPr>
        <cdr:cNvPr id="1057" name="Text Box 3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94717" y="525523"/>
          <a:ext cx="639425" cy="1875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</a:t>
          </a: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1</a:t>
          </a:r>
          <a:r>
            <a:rPr lang="ru-RU" sz="975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&gt;0,80</a:t>
          </a:r>
        </a:p>
      </cdr:txBody>
    </cdr:sp>
  </cdr:relSizeAnchor>
  <cdr:relSizeAnchor xmlns:cdr="http://schemas.openxmlformats.org/drawingml/2006/chartDrawing">
    <cdr:from>
      <cdr:x>0.3805</cdr:x>
      <cdr:y>0.075</cdr:y>
    </cdr:from>
    <cdr:to>
      <cdr:x>0.3805</cdr:x>
      <cdr:y>0.18175</cdr:y>
    </cdr:to>
    <cdr:sp macro="" textlink="">
      <cdr:nvSpPr>
        <cdr:cNvPr id="1058" name="Line 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083951" y="247888"/>
          <a:ext cx="0" cy="35282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0.3805</cdr:x>
      <cdr:y>0.075</cdr:y>
    </cdr:from>
    <cdr:to>
      <cdr:x>0.4765</cdr:x>
      <cdr:y>0.075</cdr:y>
    </cdr:to>
    <cdr:sp macro="" textlink="">
      <cdr:nvSpPr>
        <cdr:cNvPr id="1059" name="Line 3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083951" y="247888"/>
          <a:ext cx="525780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0.4765</cdr:x>
      <cdr:y>0.075</cdr:y>
    </cdr:from>
    <cdr:to>
      <cdr:x>0.4765</cdr:x>
      <cdr:y>0.159</cdr:y>
    </cdr:to>
    <cdr:sp macro="" textlink="">
      <cdr:nvSpPr>
        <cdr:cNvPr id="1060" name="Line 3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609731" y="247888"/>
          <a:ext cx="0" cy="27763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0.09525</cdr:x>
      <cdr:y>0.8035</cdr:y>
    </cdr:from>
    <cdr:to>
      <cdr:x>0.463</cdr:x>
      <cdr:y>0.99525</cdr:y>
    </cdr:to>
    <cdr:sp macro="" textlink="">
      <cdr:nvSpPr>
        <cdr:cNvPr id="1057" name="Text Box 3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9770" y="2667276"/>
          <a:ext cx="2121615" cy="6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>
              <a:latin typeface="+mn-lt"/>
              <a:ea typeface="+mn-ea"/>
              <a:cs typeface="+mn-cs"/>
            </a:rPr>
            <a:t>Виділення з</a:t>
          </a:r>
          <a:br>
            <a:rPr lang="ru-RU" sz="1200" b="1">
              <a:latin typeface="+mn-lt"/>
              <a:ea typeface="+mn-ea"/>
              <a:cs typeface="+mn-cs"/>
            </a:rPr>
          </a:br>
          <a:r>
            <a:rPr lang="ru-RU" sz="1200" b="1">
              <a:latin typeface="+mn-lt"/>
              <a:ea typeface="+mn-ea"/>
              <a:cs typeface="+mn-cs"/>
            </a:rPr>
            <a:t>кон'юнктивальної порожнини</a:t>
          </a:r>
          <a:endParaRPr lang="ru-RU" sz="1200" b="1" i="0" u="none" strike="noStrike" baseline="0">
            <a:solidFill>
              <a:srgbClr val="000000"/>
            </a:solidFill>
            <a:latin typeface="Arial Cyr"/>
            <a:cs typeface="Arial Cyr"/>
          </a:endParaRPr>
        </a:p>
      </cdr:txBody>
    </cdr:sp>
  </cdr:relSizeAnchor>
  <cdr:relSizeAnchor xmlns:cdr="http://schemas.openxmlformats.org/drawingml/2006/chartDrawing">
    <cdr:from>
      <cdr:x>0.463</cdr:x>
      <cdr:y>0.8035</cdr:y>
    </cdr:from>
    <cdr:to>
      <cdr:x>0.82825</cdr:x>
      <cdr:y>0.97525</cdr:y>
    </cdr:to>
    <cdr:sp macro="" textlink="">
      <cdr:nvSpPr>
        <cdr:cNvPr id="1058" name="Text Box 3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81385" y="2667276"/>
          <a:ext cx="2123065" cy="5717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+mn-lt"/>
              <a:cs typeface="Times New Roman" pitchFamily="18" charset="0"/>
            </a:rPr>
            <a:t>ступінь вираженості</a:t>
          </a:r>
        </a:p>
        <a:p xmlns:a="http://schemas.openxmlformats.org/drawingml/2006/main">
          <a:pPr algn="ctr" rtl="0">
            <a:defRPr sz="1000"/>
          </a:pPr>
          <a:r>
            <a:rPr lang="ru-RU" sz="1200" b="1">
              <a:latin typeface="+mn-lt"/>
              <a:ea typeface="+mn-ea"/>
              <a:cs typeface="+mn-cs"/>
            </a:rPr>
            <a:t>змішаної</a:t>
          </a:r>
          <a:r>
            <a:rPr lang="ru-RU" sz="1200" b="1" baseline="0">
              <a:latin typeface="+mn-lt"/>
              <a:ea typeface="+mn-ea"/>
              <a:cs typeface="+mn-cs"/>
            </a:rPr>
            <a:t> </a:t>
          </a:r>
          <a:r>
            <a:rPr lang="ru-RU" sz="1200" b="1" i="0" u="none" strike="noStrike" baseline="0">
              <a:solidFill>
                <a:srgbClr val="000000"/>
              </a:solidFill>
              <a:latin typeface="+mn-lt"/>
              <a:cs typeface="Times New Roman" pitchFamily="18" charset="0"/>
            </a:rPr>
            <a:t>ін'єкції</a:t>
          </a:r>
        </a:p>
      </cdr:txBody>
    </cdr:sp>
  </cdr:relSizeAnchor>
  <cdr:relSizeAnchor xmlns:cdr="http://schemas.openxmlformats.org/drawingml/2006/chartDrawing">
    <cdr:from>
      <cdr:x>0.23175</cdr:x>
      <cdr:y>0.11225</cdr:y>
    </cdr:from>
    <cdr:to>
      <cdr:x>0.32375</cdr:x>
      <cdr:y>0.1705</cdr:y>
    </cdr:to>
    <cdr:sp macro="" textlink="">
      <cdr:nvSpPr>
        <cdr:cNvPr id="1059" name="Text Box 3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44318" y="361090"/>
          <a:ext cx="532217" cy="19335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р=0,306</a:t>
          </a:r>
        </a:p>
      </cdr:txBody>
    </cdr:sp>
  </cdr:relSizeAnchor>
  <cdr:relSizeAnchor xmlns:cdr="http://schemas.openxmlformats.org/drawingml/2006/chartDrawing">
    <cdr:from>
      <cdr:x>0.1985</cdr:x>
      <cdr:y>0.061</cdr:y>
    </cdr:from>
    <cdr:to>
      <cdr:x>0.1985</cdr:x>
      <cdr:y>0.21575</cdr:y>
    </cdr:to>
    <cdr:sp macro="" textlink="">
      <cdr:nvSpPr>
        <cdr:cNvPr id="1060" name="Line 3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52894" y="190874"/>
          <a:ext cx="0" cy="51395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0.1985</cdr:x>
      <cdr:y>0.05775</cdr:y>
    </cdr:from>
    <cdr:to>
      <cdr:x>0.2545</cdr:x>
      <cdr:y>0.05775</cdr:y>
    </cdr:to>
    <cdr:sp macro="" textlink="">
      <cdr:nvSpPr>
        <cdr:cNvPr id="1061" name="Line 3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152894" y="180958"/>
          <a:ext cx="321940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0.2545</cdr:x>
      <cdr:y>0.05775</cdr:y>
    </cdr:from>
    <cdr:to>
      <cdr:x>0.2545</cdr:x>
      <cdr:y>0.11275</cdr:y>
    </cdr:to>
    <cdr:sp macro="" textlink="">
      <cdr:nvSpPr>
        <cdr:cNvPr id="1062" name="Line 3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4834" y="180958"/>
          <a:ext cx="0" cy="1826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0.33229</cdr:x>
      <cdr:y>0.4965</cdr:y>
    </cdr:from>
    <cdr:to>
      <cdr:x>0.42006</cdr:x>
      <cdr:y>0.5545</cdr:y>
    </cdr:to>
    <cdr:sp macro="" textlink="">
      <cdr:nvSpPr>
        <cdr:cNvPr id="1071" name="Text Box 4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19300" y="2038269"/>
          <a:ext cx="533400" cy="238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р=0,030</a:t>
          </a:r>
        </a:p>
      </cdr:txBody>
    </cdr:sp>
  </cdr:relSizeAnchor>
  <cdr:relSizeAnchor xmlns:cdr="http://schemas.openxmlformats.org/drawingml/2006/chartDrawing">
    <cdr:from>
      <cdr:x>0.31868</cdr:x>
      <cdr:y>0.445</cdr:y>
    </cdr:from>
    <cdr:to>
      <cdr:x>0.31868</cdr:x>
      <cdr:y>0.55375</cdr:y>
    </cdr:to>
    <cdr:sp macro="" textlink="">
      <cdr:nvSpPr>
        <cdr:cNvPr id="1072" name="Line 4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936604" y="1826847"/>
          <a:ext cx="0" cy="4464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0.31711</cdr:x>
      <cdr:y>0.44432</cdr:y>
    </cdr:from>
    <cdr:to>
      <cdr:x>0.37311</cdr:x>
      <cdr:y>0.44432</cdr:y>
    </cdr:to>
    <cdr:sp macro="" textlink="">
      <cdr:nvSpPr>
        <cdr:cNvPr id="1073" name="Line 4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927079" y="1824057"/>
          <a:ext cx="340309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0.37386</cdr:x>
      <cdr:y>0.44432</cdr:y>
    </cdr:from>
    <cdr:to>
      <cdr:x>0.37386</cdr:x>
      <cdr:y>0.49882</cdr:y>
    </cdr:to>
    <cdr:sp macro="" textlink="">
      <cdr:nvSpPr>
        <cdr:cNvPr id="1074" name="Line 5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271946" y="1824057"/>
          <a:ext cx="0" cy="22373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0.44828</cdr:x>
      <cdr:y>0.21346</cdr:y>
    </cdr:from>
    <cdr:to>
      <cdr:x>0.6395</cdr:x>
      <cdr:y>0.26682</cdr:y>
    </cdr:to>
    <cdr:sp macro="" textlink="">
      <cdr:nvSpPr>
        <cdr:cNvPr id="1075" name="Text Box 5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24150" y="876300"/>
          <a:ext cx="1162051" cy="2190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р=0,131</a:t>
          </a:r>
        </a:p>
      </cdr:txBody>
    </cdr:sp>
  </cdr:relSizeAnchor>
  <cdr:relSizeAnchor xmlns:cdr="http://schemas.openxmlformats.org/drawingml/2006/chartDrawing">
    <cdr:from>
      <cdr:x>0.44729</cdr:x>
      <cdr:y>0.16368</cdr:y>
    </cdr:from>
    <cdr:to>
      <cdr:x>0.44729</cdr:x>
      <cdr:y>0.27418</cdr:y>
    </cdr:to>
    <cdr:sp macro="" textlink="">
      <cdr:nvSpPr>
        <cdr:cNvPr id="1076" name="Line 5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718178" y="671953"/>
          <a:ext cx="0" cy="45363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0.44729</cdr:x>
      <cdr:y>0.16275</cdr:y>
    </cdr:from>
    <cdr:to>
      <cdr:x>0.50304</cdr:x>
      <cdr:y>0.16275</cdr:y>
    </cdr:to>
    <cdr:sp macro="" textlink="">
      <cdr:nvSpPr>
        <cdr:cNvPr id="1077" name="Line 5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718178" y="668136"/>
          <a:ext cx="338790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0.50223</cdr:x>
      <cdr:y>0.16043</cdr:y>
    </cdr:from>
    <cdr:to>
      <cdr:x>0.50223</cdr:x>
      <cdr:y>0.21693</cdr:y>
    </cdr:to>
    <cdr:sp macro="" textlink="">
      <cdr:nvSpPr>
        <cdr:cNvPr id="1078" name="Line 5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052000" y="658611"/>
          <a:ext cx="0" cy="23194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0.60847</cdr:x>
      <cdr:y>0.44578</cdr:y>
    </cdr:from>
    <cdr:to>
      <cdr:x>0.71429</cdr:x>
      <cdr:y>0.51828</cdr:y>
    </cdr:to>
    <cdr:sp macro="" textlink="">
      <cdr:nvSpPr>
        <cdr:cNvPr id="1079" name="Text Box 5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05200" y="1581150"/>
          <a:ext cx="609600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р&lt;0,001</a:t>
          </a:r>
        </a:p>
      </cdr:txBody>
    </cdr:sp>
  </cdr:relSizeAnchor>
  <cdr:relSizeAnchor xmlns:cdr="http://schemas.openxmlformats.org/drawingml/2006/chartDrawing">
    <cdr:from>
      <cdr:x>0.58748</cdr:x>
      <cdr:y>0.36837</cdr:y>
    </cdr:from>
    <cdr:to>
      <cdr:x>0.58748</cdr:x>
      <cdr:y>0.47662</cdr:y>
    </cdr:to>
    <cdr:sp macro="" textlink="">
      <cdr:nvSpPr>
        <cdr:cNvPr id="1080" name="Line 5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384291" y="1306594"/>
          <a:ext cx="0" cy="3839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0.58748</cdr:x>
      <cdr:y>0.37113</cdr:y>
    </cdr:from>
    <cdr:to>
      <cdr:x>0.64273</cdr:x>
      <cdr:y>0.37113</cdr:y>
    </cdr:to>
    <cdr:sp macro="" textlink="">
      <cdr:nvSpPr>
        <cdr:cNvPr id="1081" name="Line 5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384291" y="1316367"/>
          <a:ext cx="318280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0.64373</cdr:x>
      <cdr:y>0.37345</cdr:y>
    </cdr:from>
    <cdr:to>
      <cdr:x>0.64373</cdr:x>
      <cdr:y>0.4272</cdr:y>
    </cdr:to>
    <cdr:sp macro="" textlink="">
      <cdr:nvSpPr>
        <cdr:cNvPr id="1082" name="Line 5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708332" y="1324596"/>
          <a:ext cx="0" cy="1906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0.1085</cdr:x>
      <cdr:y>0.82596</cdr:y>
    </cdr:from>
    <cdr:to>
      <cdr:x>0.4745</cdr:x>
      <cdr:y>0.9705</cdr:y>
    </cdr:to>
    <cdr:sp macro="" textlink="">
      <cdr:nvSpPr>
        <cdr:cNvPr id="1057" name="Text Box 3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41780" y="2667000"/>
          <a:ext cx="2164899" cy="4667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uk-UA" sz="1200" b="1">
              <a:latin typeface="+mn-lt"/>
              <a:ea typeface="+mn-ea"/>
              <a:cs typeface="+mn-cs"/>
            </a:rPr>
            <a:t>Відчуття </a:t>
          </a:r>
          <a:r>
            <a:rPr lang="ru-RU" sz="1200" b="1">
              <a:latin typeface="+mn-lt"/>
              <a:ea typeface="+mn-ea"/>
              <a:cs typeface="+mn-cs"/>
            </a:rPr>
            <a:t>стороннього</a:t>
          </a:r>
          <a:r>
            <a:rPr lang="uk-UA" sz="1200" b="1">
              <a:latin typeface="+mn-lt"/>
              <a:ea typeface="+mn-ea"/>
              <a:cs typeface="+mn-cs"/>
            </a:rPr>
            <a:t> </a:t>
          </a:r>
        </a:p>
        <a:p xmlns:a="http://schemas.openxmlformats.org/drawingml/2006/main">
          <a:pPr algn="ctr" rtl="0">
            <a:defRPr sz="1000"/>
          </a:pPr>
          <a:r>
            <a:rPr lang="uk-UA" sz="1200" b="1">
              <a:latin typeface="+mn-lt"/>
              <a:ea typeface="+mn-ea"/>
              <a:cs typeface="+mn-cs"/>
            </a:rPr>
            <a:t>тіла в оці </a:t>
          </a:r>
          <a:endParaRPr lang="ru-RU" sz="1200" b="1" i="0" u="none" strike="noStrike" baseline="0">
            <a:solidFill>
              <a:srgbClr val="000000"/>
            </a:solidFill>
            <a:latin typeface="Arial Cyr"/>
            <a:cs typeface="Arial Cyr"/>
          </a:endParaRPr>
        </a:p>
      </cdr:txBody>
    </cdr:sp>
  </cdr:relSizeAnchor>
  <cdr:relSizeAnchor xmlns:cdr="http://schemas.openxmlformats.org/drawingml/2006/chartDrawing">
    <cdr:from>
      <cdr:x>0.42673</cdr:x>
      <cdr:y>0.82891</cdr:y>
    </cdr:from>
    <cdr:to>
      <cdr:x>0.66184</cdr:x>
      <cdr:y>0.942</cdr:y>
    </cdr:to>
    <cdr:sp macro="" textlink="">
      <cdr:nvSpPr>
        <cdr:cNvPr id="1058" name="Text Box 3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24126" y="2676525"/>
          <a:ext cx="1390650" cy="3651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>
              <a:latin typeface="+mn-lt"/>
              <a:ea typeface="+mn-ea"/>
              <a:cs typeface="+mn-cs"/>
            </a:rPr>
            <a:t> </a:t>
          </a:r>
          <a:r>
            <a:rPr lang="uk-UA" sz="1200" b="1">
              <a:latin typeface="+mn-lt"/>
              <a:ea typeface="+mn-ea"/>
              <a:cs typeface="+mn-cs"/>
            </a:rPr>
            <a:t>світлобоязнь </a:t>
          </a:r>
          <a:endParaRPr lang="ru-RU" sz="1200" b="1" i="0" u="none" strike="noStrike" baseline="0">
            <a:solidFill>
              <a:srgbClr val="000000"/>
            </a:solidFill>
            <a:latin typeface="Arial Cyr"/>
            <a:cs typeface="Arial Cyr"/>
          </a:endParaRPr>
        </a:p>
      </cdr:txBody>
    </cdr:sp>
  </cdr:relSizeAnchor>
  <cdr:relSizeAnchor xmlns:cdr="http://schemas.openxmlformats.org/drawingml/2006/chartDrawing">
    <cdr:from>
      <cdr:x>0.19875</cdr:x>
      <cdr:y>0.05425</cdr:y>
    </cdr:from>
    <cdr:to>
      <cdr:x>0.29075</cdr:x>
      <cdr:y>0.11325</cdr:y>
    </cdr:to>
    <cdr:sp macro="" textlink="">
      <cdr:nvSpPr>
        <cdr:cNvPr id="1059" name="Text Box 3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52894" y="170005"/>
          <a:ext cx="533667" cy="18488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р=0,116</a:t>
          </a:r>
        </a:p>
      </cdr:txBody>
    </cdr:sp>
  </cdr:relSizeAnchor>
  <cdr:relSizeAnchor xmlns:cdr="http://schemas.openxmlformats.org/drawingml/2006/chartDrawing">
    <cdr:from>
      <cdr:x>0.16575</cdr:x>
      <cdr:y>0.02025</cdr:y>
    </cdr:from>
    <cdr:to>
      <cdr:x>0.16575</cdr:x>
      <cdr:y>0.1125</cdr:y>
    </cdr:to>
    <cdr:sp macro="" textlink="">
      <cdr:nvSpPr>
        <cdr:cNvPr id="1060" name="Line 3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61470" y="63458"/>
          <a:ext cx="0" cy="28908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0.16575</cdr:x>
      <cdr:y>0.02025</cdr:y>
    </cdr:from>
    <cdr:to>
      <cdr:x>0.22125</cdr:x>
      <cdr:y>0.02025</cdr:y>
    </cdr:to>
    <cdr:sp macro="" textlink="">
      <cdr:nvSpPr>
        <cdr:cNvPr id="1061" name="Line 3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961470" y="63458"/>
          <a:ext cx="321940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0.22225</cdr:x>
      <cdr:y>0.02025</cdr:y>
    </cdr:from>
    <cdr:to>
      <cdr:x>0.22225</cdr:x>
      <cdr:y>0.05825</cdr:y>
    </cdr:to>
    <cdr:sp macro="" textlink="">
      <cdr:nvSpPr>
        <cdr:cNvPr id="1062" name="Line 3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289211" y="63458"/>
          <a:ext cx="0" cy="1190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0.3285</cdr:x>
      <cdr:y>0.38053</cdr:y>
    </cdr:from>
    <cdr:to>
      <cdr:x>0.43478</cdr:x>
      <cdr:y>0.46313</cdr:y>
    </cdr:to>
    <cdr:sp macro="" textlink="">
      <cdr:nvSpPr>
        <cdr:cNvPr id="1071" name="Text Box 4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43100" y="1228725"/>
          <a:ext cx="628650" cy="266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р&lt;0,001</a:t>
          </a:r>
        </a:p>
      </cdr:txBody>
    </cdr:sp>
  </cdr:relSizeAnchor>
  <cdr:relSizeAnchor xmlns:cdr="http://schemas.openxmlformats.org/drawingml/2006/chartDrawing">
    <cdr:from>
      <cdr:x>0.31593</cdr:x>
      <cdr:y>0.26045</cdr:y>
    </cdr:from>
    <cdr:to>
      <cdr:x>0.31593</cdr:x>
      <cdr:y>0.32995</cdr:y>
    </cdr:to>
    <cdr:sp macro="" textlink="">
      <cdr:nvSpPr>
        <cdr:cNvPr id="1072" name="Line 4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868755" y="840981"/>
          <a:ext cx="0" cy="2244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0.31271</cdr:x>
      <cdr:y>0.26015</cdr:y>
    </cdr:from>
    <cdr:to>
      <cdr:x>0.36796</cdr:x>
      <cdr:y>0.26015</cdr:y>
    </cdr:to>
    <cdr:sp macro="" textlink="">
      <cdr:nvSpPr>
        <cdr:cNvPr id="1073" name="Line 4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849705" y="840012"/>
          <a:ext cx="326805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0.36957</cdr:x>
      <cdr:y>0.25425</cdr:y>
    </cdr:from>
    <cdr:to>
      <cdr:x>0.36957</cdr:x>
      <cdr:y>0.391</cdr:y>
    </cdr:to>
    <cdr:sp macro="" textlink="">
      <cdr:nvSpPr>
        <cdr:cNvPr id="1074" name="Line 5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86035" y="820962"/>
          <a:ext cx="0" cy="44156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0.46216</cdr:x>
      <cdr:y>0.14159</cdr:y>
    </cdr:from>
    <cdr:to>
      <cdr:x>0.55395</cdr:x>
      <cdr:y>0.20649</cdr:y>
    </cdr:to>
    <cdr:sp macro="" textlink="">
      <cdr:nvSpPr>
        <cdr:cNvPr id="1075" name="Text Box 5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33674" y="457200"/>
          <a:ext cx="542925" cy="2095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р=0,326</a:t>
          </a:r>
        </a:p>
      </cdr:txBody>
    </cdr:sp>
  </cdr:relSizeAnchor>
  <cdr:relSizeAnchor xmlns:cdr="http://schemas.openxmlformats.org/drawingml/2006/chartDrawing">
    <cdr:from>
      <cdr:x>0.43849</cdr:x>
      <cdr:y>0.09935</cdr:y>
    </cdr:from>
    <cdr:to>
      <cdr:x>0.43849</cdr:x>
      <cdr:y>0.20935</cdr:y>
    </cdr:to>
    <cdr:sp macro="" textlink="">
      <cdr:nvSpPr>
        <cdr:cNvPr id="1076" name="Line 5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593691" y="320788"/>
          <a:ext cx="0" cy="35518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0.4401</cdr:x>
      <cdr:y>0.09905</cdr:y>
    </cdr:from>
    <cdr:to>
      <cdr:x>0.4956</cdr:x>
      <cdr:y>0.09905</cdr:y>
    </cdr:to>
    <cdr:sp macro="" textlink="">
      <cdr:nvSpPr>
        <cdr:cNvPr id="1077" name="Line 5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603216" y="319819"/>
          <a:ext cx="328284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0.49796</cdr:x>
      <cdr:y>0.102</cdr:y>
    </cdr:from>
    <cdr:to>
      <cdr:x>0.49796</cdr:x>
      <cdr:y>0.15775</cdr:y>
    </cdr:to>
    <cdr:sp macro="" textlink="">
      <cdr:nvSpPr>
        <cdr:cNvPr id="1078" name="Line 5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945461" y="329344"/>
          <a:ext cx="0" cy="1800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0.62158</cdr:x>
      <cdr:y>0.48968</cdr:y>
    </cdr:from>
    <cdr:to>
      <cdr:x>0.73269</cdr:x>
      <cdr:y>0.53687</cdr:y>
    </cdr:to>
    <cdr:sp macro="" textlink="">
      <cdr:nvSpPr>
        <cdr:cNvPr id="1079" name="Text Box 5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76650" y="1581150"/>
          <a:ext cx="657225" cy="1524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5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р&lt;0,001</a:t>
          </a:r>
        </a:p>
      </cdr:txBody>
    </cdr:sp>
  </cdr:relSizeAnchor>
  <cdr:relSizeAnchor xmlns:cdr="http://schemas.openxmlformats.org/drawingml/2006/chartDrawing">
    <cdr:from>
      <cdr:x>0.59946</cdr:x>
      <cdr:y>0.40755</cdr:y>
    </cdr:from>
    <cdr:to>
      <cdr:x>0.59946</cdr:x>
      <cdr:y>0.5168</cdr:y>
    </cdr:to>
    <cdr:sp macro="" textlink="">
      <cdr:nvSpPr>
        <cdr:cNvPr id="1080" name="Line 5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545836" y="1315972"/>
          <a:ext cx="0" cy="35276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0.60268</cdr:x>
      <cdr:y>0.40505</cdr:y>
    </cdr:from>
    <cdr:to>
      <cdr:x>0.65818</cdr:x>
      <cdr:y>0.40505</cdr:y>
    </cdr:to>
    <cdr:sp macro="" textlink="">
      <cdr:nvSpPr>
        <cdr:cNvPr id="1081" name="Line 5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564886" y="1307899"/>
          <a:ext cx="328284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0.65732</cdr:x>
      <cdr:y>0.41095</cdr:y>
    </cdr:from>
    <cdr:to>
      <cdr:x>0.65732</cdr:x>
      <cdr:y>0.46595</cdr:y>
    </cdr:to>
    <cdr:sp macro="" textlink="">
      <cdr:nvSpPr>
        <cdr:cNvPr id="1082" name="Line 5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888081" y="1326949"/>
          <a:ext cx="0" cy="17759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0.39675</cdr:x>
      <cdr:y>0.28571</cdr:y>
    </cdr:from>
    <cdr:to>
      <cdr:x>0.4555</cdr:x>
      <cdr:y>0.3354</cdr:y>
    </cdr:to>
    <cdr:sp macro="" textlink="">
      <cdr:nvSpPr>
        <cdr:cNvPr id="1053" name="Text Box 2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70916" y="876300"/>
          <a:ext cx="306657" cy="1524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</a:t>
          </a:r>
        </a:p>
      </cdr:txBody>
    </cdr:sp>
  </cdr:relSizeAnchor>
  <cdr:relSizeAnchor xmlns:cdr="http://schemas.openxmlformats.org/drawingml/2006/chartDrawing">
    <cdr:from>
      <cdr:x>0.7115</cdr:x>
      <cdr:y>0.21739</cdr:y>
    </cdr:from>
    <cdr:to>
      <cdr:x>0.7785</cdr:x>
      <cdr:y>0.26398</cdr:y>
    </cdr:to>
    <cdr:sp macro="" textlink="">
      <cdr:nvSpPr>
        <cdr:cNvPr id="1056" name="Text Box 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13817" y="666750"/>
          <a:ext cx="349719" cy="1428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fr-FR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**</a:t>
          </a:r>
        </a:p>
      </cdr:txBody>
    </cdr:sp>
  </cdr:relSizeAnchor>
  <cdr:relSizeAnchor xmlns:cdr="http://schemas.openxmlformats.org/drawingml/2006/chartDrawing">
    <cdr:from>
      <cdr:x>0.49635</cdr:x>
      <cdr:y>0.32298</cdr:y>
    </cdr:from>
    <cdr:to>
      <cdr:x>0.61314</cdr:x>
      <cdr:y>0.38509</cdr:y>
    </cdr:to>
    <cdr:sp macro="" textlink="">
      <cdr:nvSpPr>
        <cdr:cNvPr id="1057" name="Text Box 3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0801" y="990600"/>
          <a:ext cx="609600" cy="1905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27432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р1&gt;0,30</a:t>
          </a:r>
        </a:p>
      </cdr:txBody>
    </cdr:sp>
  </cdr:relSizeAnchor>
  <cdr:relSizeAnchor xmlns:cdr="http://schemas.openxmlformats.org/drawingml/2006/chartDrawing">
    <cdr:from>
      <cdr:x>0.334</cdr:x>
      <cdr:y>0.3</cdr:y>
    </cdr:from>
    <cdr:to>
      <cdr:x>0.334</cdr:x>
      <cdr:y>0.4525</cdr:y>
    </cdr:to>
    <cdr:sp macro="" textlink="">
      <cdr:nvSpPr>
        <cdr:cNvPr id="1058" name="Line 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829276" y="991553"/>
          <a:ext cx="0" cy="50403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0.334</cdr:x>
      <cdr:y>0.3</cdr:y>
    </cdr:from>
    <cdr:to>
      <cdr:x>0.6205</cdr:x>
      <cdr:y>0.3</cdr:y>
    </cdr:to>
    <cdr:sp macro="" textlink="">
      <cdr:nvSpPr>
        <cdr:cNvPr id="1059" name="Line 3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829276" y="991553"/>
          <a:ext cx="1569125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0.6205</cdr:x>
      <cdr:y>0.3</cdr:y>
    </cdr:from>
    <cdr:to>
      <cdr:x>0.6205</cdr:x>
      <cdr:y>0.504</cdr:y>
    </cdr:to>
    <cdr:sp macro="" textlink="">
      <cdr:nvSpPr>
        <cdr:cNvPr id="1060" name="Line 3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398401" y="991553"/>
          <a:ext cx="0" cy="67425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0.59175</cdr:x>
      <cdr:y>0.19864</cdr:y>
    </cdr:from>
    <cdr:to>
      <cdr:x>0.7135</cdr:x>
      <cdr:y>0.25466</cdr:y>
    </cdr:to>
    <cdr:sp macro="" textlink="">
      <cdr:nvSpPr>
        <cdr:cNvPr id="1061" name="Text Box 3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88767" y="609252"/>
          <a:ext cx="635508" cy="1717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27432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р1&lt;0,05</a:t>
          </a:r>
        </a:p>
      </cdr:txBody>
    </cdr:sp>
  </cdr:relSizeAnchor>
  <cdr:relSizeAnchor xmlns:cdr="http://schemas.openxmlformats.org/drawingml/2006/chartDrawing">
    <cdr:from>
      <cdr:x>0.42575</cdr:x>
      <cdr:y>0.20175</cdr:y>
    </cdr:from>
    <cdr:to>
      <cdr:x>0.42575</cdr:x>
      <cdr:y>0.3</cdr:y>
    </cdr:to>
    <cdr:sp macro="" textlink="">
      <cdr:nvSpPr>
        <cdr:cNvPr id="1062" name="Line 38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331780" y="666819"/>
          <a:ext cx="0" cy="3247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0.42575</cdr:x>
      <cdr:y>0.20175</cdr:y>
    </cdr:from>
    <cdr:to>
      <cdr:x>0.71225</cdr:x>
      <cdr:y>0.20175</cdr:y>
    </cdr:to>
    <cdr:sp macro="" textlink="">
      <cdr:nvSpPr>
        <cdr:cNvPr id="1063" name="Line 39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31780" y="666819"/>
          <a:ext cx="1569124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0.7115</cdr:x>
      <cdr:y>0.20175</cdr:y>
    </cdr:from>
    <cdr:to>
      <cdr:x>0.7115</cdr:x>
      <cdr:y>0.2685</cdr:y>
    </cdr:to>
    <cdr:sp macro="" textlink="">
      <cdr:nvSpPr>
        <cdr:cNvPr id="1064" name="Line 4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3896797" y="666819"/>
          <a:ext cx="0" cy="2206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fr-FR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D650-5B4B-4803-9791-7E6F9BCC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24</Pages>
  <Words>7150</Words>
  <Characters>40761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nahla</dc:creator>
  <cp:lastModifiedBy>User</cp:lastModifiedBy>
  <cp:revision>5</cp:revision>
  <dcterms:created xsi:type="dcterms:W3CDTF">2012-12-23T08:27:00Z</dcterms:created>
  <dcterms:modified xsi:type="dcterms:W3CDTF">2012-12-24T09:53:00Z</dcterms:modified>
</cp:coreProperties>
</file>