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FD3" w:rsidRPr="00576024" w:rsidRDefault="00C45FD3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szCs w:val="24"/>
        </w:rPr>
      </w:pPr>
      <w:r w:rsidRPr="00576024">
        <w:rPr>
          <w:szCs w:val="24"/>
        </w:rPr>
        <w:t xml:space="preserve">УДК: </w:t>
      </w:r>
      <w:r w:rsidR="00547D6F" w:rsidRPr="00576024">
        <w:rPr>
          <w:szCs w:val="24"/>
        </w:rPr>
        <w:t>618.8-009.26:616-007.6:616.853-053.6</w:t>
      </w:r>
    </w:p>
    <w:p w:rsidR="00576024" w:rsidRDefault="00576024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</w:rPr>
      </w:pPr>
      <w:r w:rsidRPr="00576024">
        <w:rPr>
          <w:szCs w:val="24"/>
        </w:rPr>
        <w:t>Ильченко</w:t>
      </w:r>
      <w:r w:rsidR="004A5939">
        <w:rPr>
          <w:szCs w:val="24"/>
        </w:rPr>
        <w:t xml:space="preserve"> </w:t>
      </w:r>
      <w:r w:rsidR="004A5939" w:rsidRPr="00576024">
        <w:rPr>
          <w:szCs w:val="24"/>
        </w:rPr>
        <w:t>С.И.</w:t>
      </w:r>
      <w:r w:rsidRPr="00576024">
        <w:rPr>
          <w:szCs w:val="24"/>
          <w:lang w:val="uk-UA"/>
        </w:rPr>
        <w:t xml:space="preserve">, </w:t>
      </w:r>
      <w:r w:rsidRPr="00576024">
        <w:rPr>
          <w:szCs w:val="24"/>
        </w:rPr>
        <w:t>Коренюк</w:t>
      </w:r>
      <w:r w:rsidR="004A5939">
        <w:rPr>
          <w:szCs w:val="24"/>
        </w:rPr>
        <w:t xml:space="preserve"> Е.С.</w:t>
      </w:r>
      <w:r w:rsidRPr="00576024">
        <w:rPr>
          <w:szCs w:val="24"/>
        </w:rPr>
        <w:t>, Самойленко</w:t>
      </w:r>
      <w:r w:rsidR="004A5939">
        <w:rPr>
          <w:szCs w:val="24"/>
        </w:rPr>
        <w:t xml:space="preserve"> И.Г.</w:t>
      </w:r>
      <w:r w:rsidR="000F34C7" w:rsidRPr="000F34C7">
        <w:rPr>
          <w:szCs w:val="24"/>
        </w:rPr>
        <w:t>*</w:t>
      </w:r>
      <w:r w:rsidRPr="00576024">
        <w:rPr>
          <w:szCs w:val="24"/>
        </w:rPr>
        <w:t>, Иванченко</w:t>
      </w:r>
      <w:r w:rsidR="004A5939" w:rsidRPr="004A5939">
        <w:rPr>
          <w:szCs w:val="24"/>
        </w:rPr>
        <w:t xml:space="preserve"> </w:t>
      </w:r>
      <w:r w:rsidR="004A5939">
        <w:rPr>
          <w:szCs w:val="24"/>
        </w:rPr>
        <w:t>В.И.</w:t>
      </w:r>
      <w:r w:rsidR="000F34C7" w:rsidRPr="000F34C7">
        <w:rPr>
          <w:szCs w:val="24"/>
        </w:rPr>
        <w:t>**</w:t>
      </w:r>
      <w:r w:rsidR="004A5939">
        <w:rPr>
          <w:szCs w:val="24"/>
          <w:lang w:val="uk-UA"/>
        </w:rPr>
        <w:t xml:space="preserve">, </w:t>
      </w:r>
      <w:r w:rsidRPr="00576024">
        <w:rPr>
          <w:szCs w:val="24"/>
        </w:rPr>
        <w:t>Паламарчук</w:t>
      </w:r>
      <w:r w:rsidR="004A5939" w:rsidRPr="004A5939">
        <w:rPr>
          <w:szCs w:val="24"/>
        </w:rPr>
        <w:t xml:space="preserve"> </w:t>
      </w:r>
      <w:r w:rsidR="004A5939" w:rsidRPr="00576024">
        <w:rPr>
          <w:szCs w:val="24"/>
        </w:rPr>
        <w:t>Н.Ю</w:t>
      </w:r>
      <w:r w:rsidR="004A5939" w:rsidRPr="00576024">
        <w:rPr>
          <w:szCs w:val="24"/>
          <w:lang w:val="uk-UA"/>
        </w:rPr>
        <w:t>.</w:t>
      </w:r>
      <w:r w:rsidR="000F34C7" w:rsidRPr="000F34C7">
        <w:rPr>
          <w:szCs w:val="24"/>
        </w:rPr>
        <w:t>***</w:t>
      </w:r>
      <w:r w:rsidR="004A5939" w:rsidRPr="00576024">
        <w:rPr>
          <w:szCs w:val="24"/>
        </w:rPr>
        <w:t xml:space="preserve"> </w:t>
      </w:r>
    </w:p>
    <w:p w:rsidR="004A5939" w:rsidRPr="00576024" w:rsidRDefault="004A5939" w:rsidP="004A593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b/>
          <w:szCs w:val="24"/>
        </w:rPr>
      </w:pPr>
      <w:r w:rsidRPr="00576024">
        <w:rPr>
          <w:b/>
          <w:szCs w:val="24"/>
        </w:rPr>
        <w:t>КЛИНИЧЕСКИЙ СЛУЧАЙ СИНДРОМА ЛУИ-БАР В СОЧЕТАНИИ С ЭПИЛЕПСИЕЙ У ПОДРОСТКА</w:t>
      </w:r>
    </w:p>
    <w:p w:rsidR="000F34C7" w:rsidRPr="000F34C7" w:rsidRDefault="000F34C7" w:rsidP="000F34C7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color w:val="auto"/>
          <w:szCs w:val="24"/>
        </w:rPr>
      </w:pPr>
      <w:r w:rsidRPr="000F34C7">
        <w:rPr>
          <w:color w:val="auto"/>
          <w:szCs w:val="24"/>
          <w:lang w:val="uk-UA"/>
        </w:rPr>
        <w:t>ГУ «</w:t>
      </w:r>
      <w:r w:rsidRPr="000F34C7">
        <w:rPr>
          <w:color w:val="auto"/>
          <w:szCs w:val="24"/>
        </w:rPr>
        <w:t xml:space="preserve">Днепропетровская медицинская академия МОЗ Украины*, </w:t>
      </w:r>
      <w:r w:rsidRPr="000F34C7">
        <w:rPr>
          <w:color w:val="auto"/>
          <w:szCs w:val="24"/>
          <w:lang w:val="uk-UA"/>
        </w:rPr>
        <w:t xml:space="preserve">ГУ «Днепропетровская детская городская клиническая больница </w:t>
      </w:r>
      <w:r w:rsidRPr="000F34C7">
        <w:rPr>
          <w:color w:val="auto"/>
          <w:szCs w:val="24"/>
        </w:rPr>
        <w:t>№2 ДОР</w:t>
      </w:r>
      <w:r w:rsidRPr="000F34C7">
        <w:rPr>
          <w:color w:val="auto"/>
          <w:szCs w:val="24"/>
          <w:lang w:val="uk-UA"/>
        </w:rPr>
        <w:t>»</w:t>
      </w:r>
      <w:r w:rsidRPr="000F34C7">
        <w:rPr>
          <w:color w:val="auto"/>
          <w:szCs w:val="24"/>
        </w:rPr>
        <w:t>**</w:t>
      </w:r>
      <w:r w:rsidRPr="000F34C7">
        <w:rPr>
          <w:color w:val="auto"/>
          <w:szCs w:val="24"/>
          <w:lang w:val="uk-UA"/>
        </w:rPr>
        <w:t>,</w:t>
      </w:r>
      <w:r w:rsidRPr="000F34C7">
        <w:rPr>
          <w:color w:val="auto"/>
          <w:szCs w:val="24"/>
        </w:rPr>
        <w:t xml:space="preserve">  Днепропетровский детский дом-интернат***  </w:t>
      </w:r>
    </w:p>
    <w:p w:rsidR="00473F69" w:rsidRDefault="00473F69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b/>
          <w:color w:val="auto"/>
          <w:szCs w:val="24"/>
          <w:lang w:val="en-US"/>
        </w:rPr>
      </w:pPr>
    </w:p>
    <w:p w:rsidR="00C45FD3" w:rsidRPr="00576024" w:rsidRDefault="00C45FD3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color w:val="auto"/>
          <w:szCs w:val="24"/>
        </w:rPr>
      </w:pPr>
      <w:r w:rsidRPr="00576024">
        <w:rPr>
          <w:b/>
          <w:color w:val="auto"/>
          <w:szCs w:val="24"/>
        </w:rPr>
        <w:t>Резюме.</w:t>
      </w:r>
      <w:r w:rsidRPr="00576024">
        <w:rPr>
          <w:color w:val="auto"/>
          <w:szCs w:val="24"/>
        </w:rPr>
        <w:t xml:space="preserve"> В статье приведен случай собственного многолетнего клинического наблюдения синдрома Луи-Бар (врожденной атаксии-телеангиэктазии) в сочетании с эпилепсией у девочки 15 лет. </w:t>
      </w:r>
      <w:r w:rsidR="00547D6F" w:rsidRPr="00576024">
        <w:rPr>
          <w:color w:val="auto"/>
          <w:szCs w:val="24"/>
        </w:rPr>
        <w:t>Отмечены особенности</w:t>
      </w:r>
      <w:r w:rsidRPr="00576024">
        <w:rPr>
          <w:color w:val="auto"/>
          <w:szCs w:val="24"/>
        </w:rPr>
        <w:t xml:space="preserve"> течени</w:t>
      </w:r>
      <w:r w:rsidR="00547D6F" w:rsidRPr="00576024">
        <w:rPr>
          <w:color w:val="auto"/>
          <w:szCs w:val="24"/>
        </w:rPr>
        <w:t>я и</w:t>
      </w:r>
      <w:r w:rsidRPr="00576024">
        <w:rPr>
          <w:color w:val="auto"/>
          <w:szCs w:val="24"/>
        </w:rPr>
        <w:t xml:space="preserve"> манифестаци</w:t>
      </w:r>
      <w:r w:rsidR="00547D6F" w:rsidRPr="00576024">
        <w:rPr>
          <w:color w:val="auto"/>
          <w:szCs w:val="24"/>
        </w:rPr>
        <w:t>и</w:t>
      </w:r>
      <w:r w:rsidRPr="00576024">
        <w:rPr>
          <w:color w:val="auto"/>
          <w:szCs w:val="24"/>
        </w:rPr>
        <w:t xml:space="preserve"> клинических признаков</w:t>
      </w:r>
      <w:r w:rsidR="00547D6F" w:rsidRPr="00576024">
        <w:rPr>
          <w:color w:val="auto"/>
          <w:szCs w:val="24"/>
        </w:rPr>
        <w:t xml:space="preserve"> синдрома Луи-Бар</w:t>
      </w:r>
      <w:r w:rsidRPr="00576024">
        <w:rPr>
          <w:color w:val="auto"/>
          <w:szCs w:val="24"/>
        </w:rPr>
        <w:t>, сочетание с эпилепсией и полиорганностью поражений у данного пациента.</w:t>
      </w:r>
      <w:r w:rsidR="008766A4" w:rsidRPr="00576024">
        <w:rPr>
          <w:color w:val="auto"/>
          <w:szCs w:val="24"/>
        </w:rPr>
        <w:t xml:space="preserve"> </w:t>
      </w:r>
      <w:r w:rsidR="00AA2E8F" w:rsidRPr="00576024">
        <w:rPr>
          <w:color w:val="auto"/>
          <w:szCs w:val="24"/>
        </w:rPr>
        <w:t xml:space="preserve">Приведенный случай демонстрирует сложность ранней диагностики первичных иммунодефицитных состояний у детей в сочетании с патологией нервной системы.  Для своевременной верификации диагноза необходим тщательный анализ клинико-анамнестических данных в сочетании с дифференциальным поиском причин рецидивирования инфекционных заболеваний у детей с неврологической патологией.  </w:t>
      </w:r>
    </w:p>
    <w:p w:rsidR="00473F69" w:rsidRPr="004A5939" w:rsidRDefault="00473F69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color w:val="auto"/>
          <w:szCs w:val="24"/>
        </w:rPr>
      </w:pPr>
      <w:r w:rsidRPr="00576024">
        <w:rPr>
          <w:color w:val="auto"/>
          <w:szCs w:val="24"/>
        </w:rPr>
        <w:t>Ключевые слова: синдром Луи-Бар, эпилепсия, дети.</w:t>
      </w:r>
    </w:p>
    <w:p w:rsidR="004A5939" w:rsidRPr="00473F69" w:rsidRDefault="004A5939" w:rsidP="004A593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</w:rPr>
      </w:pPr>
    </w:p>
    <w:p w:rsidR="0044010C" w:rsidRPr="00576024" w:rsidRDefault="005A0C0D" w:rsidP="002F1CC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eastAsia="Times New Roman"/>
          <w:color w:val="auto"/>
          <w:szCs w:val="24"/>
          <w:lang w:eastAsia="uk-UA"/>
        </w:rPr>
      </w:pPr>
      <w:r w:rsidRPr="00473F69">
        <w:rPr>
          <w:szCs w:val="24"/>
        </w:rPr>
        <w:tab/>
      </w:r>
      <w:r w:rsidR="00C45FD3" w:rsidRPr="00576024">
        <w:rPr>
          <w:szCs w:val="24"/>
        </w:rPr>
        <w:t xml:space="preserve">Описанный французским врачом D. Louis-Bar, а позднее – американскими врачами E. Boder, R. P. Sedgwick синдром  (синоним – атаксия-телеангиэктазия) – является наследственным, и начало его, как правило, отмечается с раннего детского возраста. </w:t>
      </w:r>
      <w:r w:rsidR="00BE27A7" w:rsidRPr="00576024">
        <w:rPr>
          <w:szCs w:val="24"/>
        </w:rPr>
        <w:t>У большинства детей наблюдается</w:t>
      </w:r>
      <w:r w:rsidR="00392EF1" w:rsidRPr="00576024">
        <w:rPr>
          <w:szCs w:val="24"/>
        </w:rPr>
        <w:t xml:space="preserve"> задержка психо-моторного развития. </w:t>
      </w:r>
      <w:r w:rsidR="00C45FD3" w:rsidRPr="00576024">
        <w:rPr>
          <w:szCs w:val="24"/>
        </w:rPr>
        <w:t xml:space="preserve">Манифестация заболевания </w:t>
      </w:r>
      <w:r w:rsidR="00547D6F" w:rsidRPr="00576024">
        <w:rPr>
          <w:szCs w:val="24"/>
        </w:rPr>
        <w:t>начинается с</w:t>
      </w:r>
      <w:r w:rsidR="00C45FD3" w:rsidRPr="00576024">
        <w:rPr>
          <w:szCs w:val="24"/>
        </w:rPr>
        <w:t xml:space="preserve"> неврологическ</w:t>
      </w:r>
      <w:r w:rsidR="00547D6F" w:rsidRPr="00576024">
        <w:rPr>
          <w:szCs w:val="24"/>
        </w:rPr>
        <w:t>ой</w:t>
      </w:r>
      <w:r w:rsidR="00C45FD3" w:rsidRPr="00576024">
        <w:rPr>
          <w:szCs w:val="24"/>
        </w:rPr>
        <w:t xml:space="preserve"> симптома</w:t>
      </w:r>
      <w:r w:rsidR="00547D6F" w:rsidRPr="00576024">
        <w:rPr>
          <w:szCs w:val="24"/>
        </w:rPr>
        <w:t>т</w:t>
      </w:r>
      <w:r w:rsidR="00C45FD3" w:rsidRPr="00576024">
        <w:rPr>
          <w:szCs w:val="24"/>
        </w:rPr>
        <w:t>и</w:t>
      </w:r>
      <w:r w:rsidR="00547D6F" w:rsidRPr="00576024">
        <w:rPr>
          <w:szCs w:val="24"/>
        </w:rPr>
        <w:t>ки</w:t>
      </w:r>
      <w:r w:rsidR="00C45FD3" w:rsidRPr="00576024">
        <w:rPr>
          <w:szCs w:val="24"/>
        </w:rPr>
        <w:t>: мозжечков</w:t>
      </w:r>
      <w:r w:rsidR="00547D6F" w:rsidRPr="00576024">
        <w:rPr>
          <w:szCs w:val="24"/>
        </w:rPr>
        <w:t>ой</w:t>
      </w:r>
      <w:r w:rsidR="00C45FD3" w:rsidRPr="00576024">
        <w:rPr>
          <w:szCs w:val="24"/>
        </w:rPr>
        <w:t xml:space="preserve"> атакси</w:t>
      </w:r>
      <w:r w:rsidR="00547D6F" w:rsidRPr="00576024">
        <w:rPr>
          <w:szCs w:val="24"/>
        </w:rPr>
        <w:t>и</w:t>
      </w:r>
      <w:r w:rsidR="00C45FD3" w:rsidRPr="00576024">
        <w:rPr>
          <w:szCs w:val="24"/>
        </w:rPr>
        <w:t xml:space="preserve"> с нарушением походки, дрожани</w:t>
      </w:r>
      <w:r w:rsidR="00547D6F" w:rsidRPr="00576024">
        <w:rPr>
          <w:szCs w:val="24"/>
        </w:rPr>
        <w:t>я</w:t>
      </w:r>
      <w:r w:rsidR="00C45FD3" w:rsidRPr="00576024">
        <w:rPr>
          <w:szCs w:val="24"/>
        </w:rPr>
        <w:t xml:space="preserve"> головы и туловища, хореоатетоза, интенционного тремора, нарушения движения глазных яблок. </w:t>
      </w:r>
      <w:r w:rsidR="00D541BC" w:rsidRPr="00576024">
        <w:rPr>
          <w:szCs w:val="24"/>
        </w:rPr>
        <w:t xml:space="preserve">Примерно к 2–6 годам на коже тела и слизистых появляются асимметричные телеангиэктазии, нарушается пигментации кожи. </w:t>
      </w:r>
      <w:r w:rsidR="005F7873" w:rsidRPr="00576024">
        <w:rPr>
          <w:rFonts w:eastAsia="Times New Roman"/>
          <w:color w:val="auto"/>
          <w:szCs w:val="24"/>
          <w:lang w:eastAsia="uk-UA"/>
        </w:rPr>
        <w:t>Синдром Луи-Бар характеризуется</w:t>
      </w:r>
      <w:r w:rsidR="00EF57D4" w:rsidRPr="00576024">
        <w:rPr>
          <w:rFonts w:eastAsia="Times New Roman"/>
          <w:color w:val="auto"/>
          <w:szCs w:val="24"/>
          <w:lang w:eastAsia="uk-UA"/>
        </w:rPr>
        <w:t xml:space="preserve"> </w:t>
      </w:r>
      <w:r w:rsidR="00EF57D4" w:rsidRPr="00576024">
        <w:rPr>
          <w:color w:val="auto"/>
          <w:szCs w:val="24"/>
        </w:rPr>
        <w:t>врожденной ангиопатией с</w:t>
      </w:r>
      <w:r w:rsidR="005F7873" w:rsidRPr="00576024">
        <w:rPr>
          <w:rFonts w:eastAsia="Times New Roman"/>
          <w:color w:val="auto"/>
          <w:szCs w:val="24"/>
          <w:lang w:eastAsia="uk-UA"/>
        </w:rPr>
        <w:t xml:space="preserve"> изначальным возникновением телеангиэктазий</w:t>
      </w:r>
      <w:r w:rsidR="00EF57D4" w:rsidRPr="00576024">
        <w:rPr>
          <w:rFonts w:eastAsia="Times New Roman"/>
          <w:color w:val="auto"/>
          <w:szCs w:val="24"/>
          <w:lang w:eastAsia="uk-UA"/>
        </w:rPr>
        <w:t xml:space="preserve"> на конъюнктиве глазного яблока</w:t>
      </w:r>
      <w:r w:rsidR="0044010C" w:rsidRPr="00576024">
        <w:rPr>
          <w:color w:val="auto"/>
          <w:szCs w:val="24"/>
        </w:rPr>
        <w:t>.</w:t>
      </w:r>
      <w:r w:rsidR="0044010C" w:rsidRPr="00576024">
        <w:rPr>
          <w:rFonts w:eastAsia="Times New Roman"/>
          <w:color w:val="auto"/>
          <w:szCs w:val="24"/>
          <w:lang w:eastAsia="uk-UA"/>
        </w:rPr>
        <w:t xml:space="preserve"> </w:t>
      </w:r>
      <w:r w:rsidR="005F7873" w:rsidRPr="00576024">
        <w:rPr>
          <w:rFonts w:eastAsia="Times New Roman"/>
          <w:color w:val="auto"/>
          <w:szCs w:val="24"/>
          <w:lang w:eastAsia="uk-UA"/>
        </w:rPr>
        <w:t>Затем сосудистые звездочки появляются на коже век, носа, лица</w:t>
      </w:r>
      <w:r w:rsidR="00154813" w:rsidRPr="00576024">
        <w:rPr>
          <w:rFonts w:eastAsia="Times New Roman"/>
          <w:color w:val="auto"/>
          <w:szCs w:val="24"/>
          <w:lang w:eastAsia="uk-UA"/>
        </w:rPr>
        <w:t>,</w:t>
      </w:r>
      <w:r w:rsidR="005F7873" w:rsidRPr="00576024">
        <w:rPr>
          <w:rFonts w:eastAsia="Times New Roman"/>
          <w:color w:val="auto"/>
          <w:szCs w:val="24"/>
          <w:lang w:eastAsia="uk-UA"/>
        </w:rPr>
        <w:t xml:space="preserve"> шеи</w:t>
      </w:r>
      <w:r w:rsidR="00154813" w:rsidRPr="00576024">
        <w:rPr>
          <w:rFonts w:eastAsia="Times New Roman"/>
          <w:color w:val="auto"/>
          <w:szCs w:val="24"/>
          <w:lang w:eastAsia="uk-UA"/>
        </w:rPr>
        <w:t xml:space="preserve"> и конечностях</w:t>
      </w:r>
      <w:r w:rsidR="005F7873" w:rsidRPr="00576024">
        <w:rPr>
          <w:rFonts w:eastAsia="Times New Roman"/>
          <w:color w:val="auto"/>
          <w:szCs w:val="24"/>
          <w:lang w:eastAsia="uk-UA"/>
        </w:rPr>
        <w:t>.</w:t>
      </w:r>
      <w:r w:rsidR="00C10561" w:rsidRPr="00576024">
        <w:rPr>
          <w:rFonts w:eastAsia="Times New Roman"/>
          <w:color w:val="auto"/>
          <w:szCs w:val="24"/>
          <w:lang w:eastAsia="uk-UA"/>
        </w:rPr>
        <w:t xml:space="preserve"> </w:t>
      </w:r>
    </w:p>
    <w:p w:rsidR="00C45FD3" w:rsidRPr="00576024" w:rsidRDefault="0044010C" w:rsidP="002F1CC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</w:rPr>
      </w:pPr>
      <w:r w:rsidRPr="00576024">
        <w:rPr>
          <w:rFonts w:eastAsia="Times New Roman"/>
          <w:color w:val="auto"/>
          <w:szCs w:val="24"/>
          <w:lang w:eastAsia="uk-UA"/>
        </w:rPr>
        <w:tab/>
      </w:r>
      <w:r w:rsidR="00C92B3E" w:rsidRPr="00576024">
        <w:rPr>
          <w:rFonts w:eastAsia="Times New Roman"/>
          <w:color w:val="auto"/>
          <w:szCs w:val="24"/>
          <w:lang w:eastAsia="uk-UA"/>
        </w:rPr>
        <w:t>Помимо сочетанного поражения кожи и нервной системы</w:t>
      </w:r>
      <w:r w:rsidR="00C92B3E" w:rsidRPr="00576024">
        <w:rPr>
          <w:color w:val="auto"/>
          <w:szCs w:val="24"/>
        </w:rPr>
        <w:t xml:space="preserve"> синдром Луи-Бар характеризуется </w:t>
      </w:r>
      <w:r w:rsidR="00C92B3E" w:rsidRPr="00576024">
        <w:rPr>
          <w:szCs w:val="24"/>
        </w:rPr>
        <w:t xml:space="preserve">комбинированным иммунодефицитом, что обусловливает у больных </w:t>
      </w:r>
      <w:r w:rsidR="005431E8" w:rsidRPr="00576024">
        <w:rPr>
          <w:szCs w:val="24"/>
        </w:rPr>
        <w:lastRenderedPageBreak/>
        <w:t xml:space="preserve">склонность к частым инфекционным и онкологическим заболеваниям, </w:t>
      </w:r>
      <w:r w:rsidR="00C45FD3" w:rsidRPr="00576024">
        <w:rPr>
          <w:szCs w:val="24"/>
        </w:rPr>
        <w:t>формир</w:t>
      </w:r>
      <w:r w:rsidR="00C92B3E" w:rsidRPr="00576024">
        <w:rPr>
          <w:szCs w:val="24"/>
        </w:rPr>
        <w:t>ование</w:t>
      </w:r>
      <w:r w:rsidR="00C45FD3" w:rsidRPr="00576024">
        <w:rPr>
          <w:szCs w:val="24"/>
        </w:rPr>
        <w:t xml:space="preserve"> хронически</w:t>
      </w:r>
      <w:r w:rsidR="00C92B3E" w:rsidRPr="00576024">
        <w:rPr>
          <w:szCs w:val="24"/>
        </w:rPr>
        <w:t>х</w:t>
      </w:r>
      <w:r w:rsidR="00C45FD3" w:rsidRPr="00576024">
        <w:rPr>
          <w:szCs w:val="24"/>
        </w:rPr>
        <w:t xml:space="preserve"> бронхо-легочны</w:t>
      </w:r>
      <w:r w:rsidR="00C92B3E" w:rsidRPr="00576024">
        <w:rPr>
          <w:szCs w:val="24"/>
        </w:rPr>
        <w:t>х</w:t>
      </w:r>
      <w:r w:rsidR="00C45FD3" w:rsidRPr="00576024">
        <w:rPr>
          <w:szCs w:val="24"/>
        </w:rPr>
        <w:t xml:space="preserve"> процесс</w:t>
      </w:r>
      <w:r w:rsidR="00C92B3E" w:rsidRPr="00576024">
        <w:rPr>
          <w:szCs w:val="24"/>
        </w:rPr>
        <w:t>ов</w:t>
      </w:r>
      <w:r w:rsidR="00547D6F" w:rsidRPr="00576024">
        <w:rPr>
          <w:szCs w:val="24"/>
        </w:rPr>
        <w:t>.</w:t>
      </w:r>
      <w:r w:rsidR="00C45FD3" w:rsidRPr="00576024">
        <w:rPr>
          <w:szCs w:val="24"/>
        </w:rPr>
        <w:t xml:space="preserve"> </w:t>
      </w:r>
      <w:r w:rsidR="00547D6F" w:rsidRPr="00576024">
        <w:rPr>
          <w:szCs w:val="24"/>
        </w:rPr>
        <w:t xml:space="preserve">В иммунограмме </w:t>
      </w:r>
      <w:r w:rsidR="00C45FD3" w:rsidRPr="00576024">
        <w:rPr>
          <w:szCs w:val="24"/>
        </w:rPr>
        <w:t xml:space="preserve"> максимально снижен или отсутствует сывороточный иммуноглобулин А, иногда G и E</w:t>
      </w:r>
      <w:r w:rsidR="00547D6F" w:rsidRPr="00576024">
        <w:rPr>
          <w:szCs w:val="24"/>
        </w:rPr>
        <w:t>.</w:t>
      </w:r>
      <w:r w:rsidR="00C45FD3" w:rsidRPr="00576024">
        <w:rPr>
          <w:szCs w:val="24"/>
        </w:rPr>
        <w:t xml:space="preserve">  </w:t>
      </w:r>
      <w:r w:rsidRPr="00576024">
        <w:rPr>
          <w:color w:val="auto"/>
          <w:szCs w:val="24"/>
        </w:rPr>
        <w:t>Кр</w:t>
      </w:r>
      <w:r w:rsidR="001267BC" w:rsidRPr="00576024">
        <w:rPr>
          <w:color w:val="auto"/>
          <w:szCs w:val="24"/>
        </w:rPr>
        <w:t>о</w:t>
      </w:r>
      <w:r w:rsidRPr="00576024">
        <w:rPr>
          <w:color w:val="auto"/>
          <w:szCs w:val="24"/>
        </w:rPr>
        <w:t>м</w:t>
      </w:r>
      <w:r w:rsidR="001267BC" w:rsidRPr="00576024">
        <w:rPr>
          <w:color w:val="auto"/>
          <w:szCs w:val="24"/>
        </w:rPr>
        <w:t>е</w:t>
      </w:r>
      <w:r w:rsidRPr="00576024">
        <w:rPr>
          <w:color w:val="auto"/>
          <w:szCs w:val="24"/>
        </w:rPr>
        <w:t xml:space="preserve"> того, </w:t>
      </w:r>
      <w:r w:rsidR="001267BC" w:rsidRPr="00576024">
        <w:rPr>
          <w:color w:val="auto"/>
          <w:szCs w:val="24"/>
        </w:rPr>
        <w:t xml:space="preserve">у больных с синдромом Луи-Бар наблюдается </w:t>
      </w:r>
      <w:r w:rsidRPr="00576024">
        <w:rPr>
          <w:color w:val="auto"/>
          <w:szCs w:val="24"/>
        </w:rPr>
        <w:t xml:space="preserve">низкий </w:t>
      </w:r>
      <w:r w:rsidR="001267BC" w:rsidRPr="00576024">
        <w:rPr>
          <w:color w:val="auto"/>
          <w:szCs w:val="24"/>
        </w:rPr>
        <w:t>у</w:t>
      </w:r>
      <w:r w:rsidRPr="00576024">
        <w:rPr>
          <w:color w:val="auto"/>
          <w:szCs w:val="24"/>
        </w:rPr>
        <w:t>р</w:t>
      </w:r>
      <w:r w:rsidR="001267BC" w:rsidRPr="00576024">
        <w:rPr>
          <w:color w:val="auto"/>
          <w:szCs w:val="24"/>
        </w:rPr>
        <w:t>о</w:t>
      </w:r>
      <w:r w:rsidRPr="00576024">
        <w:rPr>
          <w:color w:val="auto"/>
          <w:szCs w:val="24"/>
        </w:rPr>
        <w:t>вень а-фетопроте</w:t>
      </w:r>
      <w:r w:rsidR="001267BC" w:rsidRPr="00576024">
        <w:rPr>
          <w:color w:val="auto"/>
          <w:szCs w:val="24"/>
        </w:rPr>
        <w:t>и</w:t>
      </w:r>
      <w:r w:rsidRPr="00576024">
        <w:rPr>
          <w:color w:val="auto"/>
          <w:szCs w:val="24"/>
        </w:rPr>
        <w:t>н</w:t>
      </w:r>
      <w:r w:rsidR="001267BC" w:rsidRPr="00576024">
        <w:rPr>
          <w:color w:val="auto"/>
          <w:szCs w:val="24"/>
        </w:rPr>
        <w:t>а</w:t>
      </w:r>
      <w:r w:rsidRPr="00576024">
        <w:rPr>
          <w:color w:val="auto"/>
          <w:szCs w:val="24"/>
        </w:rPr>
        <w:t xml:space="preserve"> в кров</w:t>
      </w:r>
      <w:r w:rsidR="001267BC" w:rsidRPr="00576024">
        <w:rPr>
          <w:color w:val="auto"/>
          <w:szCs w:val="24"/>
        </w:rPr>
        <w:t>и</w:t>
      </w:r>
      <w:r w:rsidRPr="00576024">
        <w:rPr>
          <w:color w:val="auto"/>
          <w:szCs w:val="24"/>
        </w:rPr>
        <w:t>, л</w:t>
      </w:r>
      <w:r w:rsidR="001267BC" w:rsidRPr="00576024">
        <w:rPr>
          <w:color w:val="auto"/>
          <w:szCs w:val="24"/>
        </w:rPr>
        <w:t>и</w:t>
      </w:r>
      <w:r w:rsidRPr="00576024">
        <w:rPr>
          <w:color w:val="auto"/>
          <w:szCs w:val="24"/>
        </w:rPr>
        <w:t>мфопен</w:t>
      </w:r>
      <w:r w:rsidR="001267BC" w:rsidRPr="00576024">
        <w:rPr>
          <w:color w:val="auto"/>
          <w:szCs w:val="24"/>
        </w:rPr>
        <w:t>и</w:t>
      </w:r>
      <w:r w:rsidRPr="00576024">
        <w:rPr>
          <w:color w:val="auto"/>
          <w:szCs w:val="24"/>
        </w:rPr>
        <w:t>я</w:t>
      </w:r>
      <w:r w:rsidR="001267BC" w:rsidRPr="00576024">
        <w:rPr>
          <w:color w:val="auto"/>
          <w:szCs w:val="24"/>
        </w:rPr>
        <w:t xml:space="preserve"> и</w:t>
      </w:r>
      <w:r w:rsidRPr="00576024">
        <w:rPr>
          <w:color w:val="auto"/>
          <w:szCs w:val="24"/>
        </w:rPr>
        <w:t xml:space="preserve"> </w:t>
      </w:r>
      <w:r w:rsidR="001267BC" w:rsidRPr="00576024">
        <w:rPr>
          <w:color w:val="auto"/>
          <w:szCs w:val="24"/>
        </w:rPr>
        <w:t>э</w:t>
      </w:r>
      <w:r w:rsidRPr="00576024">
        <w:rPr>
          <w:color w:val="auto"/>
          <w:szCs w:val="24"/>
        </w:rPr>
        <w:t>озиноф</w:t>
      </w:r>
      <w:r w:rsidR="001267BC" w:rsidRPr="00576024">
        <w:rPr>
          <w:color w:val="auto"/>
          <w:szCs w:val="24"/>
        </w:rPr>
        <w:t>и</w:t>
      </w:r>
      <w:r w:rsidRPr="00576024">
        <w:rPr>
          <w:color w:val="auto"/>
          <w:szCs w:val="24"/>
        </w:rPr>
        <w:t>л</w:t>
      </w:r>
      <w:r w:rsidR="001267BC" w:rsidRPr="00576024">
        <w:rPr>
          <w:color w:val="auto"/>
          <w:szCs w:val="24"/>
        </w:rPr>
        <w:t>и</w:t>
      </w:r>
      <w:r w:rsidRPr="00576024">
        <w:rPr>
          <w:color w:val="auto"/>
          <w:szCs w:val="24"/>
        </w:rPr>
        <w:t>я.</w:t>
      </w:r>
      <w:r w:rsidR="00CE5E1A" w:rsidRPr="00576024">
        <w:rPr>
          <w:szCs w:val="24"/>
        </w:rPr>
        <w:t xml:space="preserve"> </w:t>
      </w:r>
      <w:r w:rsidR="004D47FA" w:rsidRPr="00576024">
        <w:rPr>
          <w:color w:val="auto"/>
          <w:szCs w:val="24"/>
        </w:rPr>
        <w:t>Цитогенетическое исследование лимфоцитов</w:t>
      </w:r>
      <w:r w:rsidR="004D47FA" w:rsidRPr="00576024">
        <w:rPr>
          <w:szCs w:val="24"/>
        </w:rPr>
        <w:t xml:space="preserve"> показывает хромосомную нестабильность.  Патоморфологически выявляют гипоплазию или аплазию вилочковой железы, </w:t>
      </w:r>
      <w:r w:rsidR="00343BB2" w:rsidRPr="00576024">
        <w:rPr>
          <w:szCs w:val="24"/>
        </w:rPr>
        <w:t>лимфатических узлов, селезенки</w:t>
      </w:r>
      <w:r w:rsidR="00154813" w:rsidRPr="00576024">
        <w:rPr>
          <w:szCs w:val="24"/>
        </w:rPr>
        <w:t xml:space="preserve"> </w:t>
      </w:r>
      <w:r w:rsidR="00154813" w:rsidRPr="00576024">
        <w:rPr>
          <w:color w:val="222222"/>
          <w:szCs w:val="24"/>
          <w:lang w:val="uk-UA"/>
        </w:rPr>
        <w:t>[1,2].</w:t>
      </w:r>
      <w:r w:rsidR="004D47FA" w:rsidRPr="00576024">
        <w:rPr>
          <w:szCs w:val="24"/>
        </w:rPr>
        <w:t xml:space="preserve"> </w:t>
      </w:r>
    </w:p>
    <w:p w:rsidR="00455EA5" w:rsidRPr="00576024" w:rsidRDefault="005F7873" w:rsidP="00D4387F">
      <w:r w:rsidRPr="00576024">
        <w:tab/>
      </w:r>
      <w:r w:rsidR="00D541BC" w:rsidRPr="00576024">
        <w:t>В неврологии синдром Луи-Бар о</w:t>
      </w:r>
      <w:r w:rsidR="00CE5E1A" w:rsidRPr="00576024">
        <w:t>тносится к так называемым факома</w:t>
      </w:r>
      <w:r w:rsidR="00D541BC" w:rsidRPr="00576024">
        <w:t xml:space="preserve">тозам </w:t>
      </w:r>
      <w:r w:rsidR="008E2E99" w:rsidRPr="00576024">
        <w:t>-</w:t>
      </w:r>
      <w:r w:rsidR="00D541BC" w:rsidRPr="00576024">
        <w:t xml:space="preserve"> генетически обусловленным сочетанным поражениям кожи и нервной системы. </w:t>
      </w:r>
      <w:r w:rsidR="00D541BC" w:rsidRPr="00656EE5">
        <w:rPr>
          <w:lang w:val="ru-RU"/>
        </w:rPr>
        <w:t>Морфологически атаксия-телеангиэктазия</w:t>
      </w:r>
      <w:r w:rsidR="0061629A" w:rsidRPr="00656EE5">
        <w:rPr>
          <w:lang w:val="ru-RU"/>
        </w:rPr>
        <w:t xml:space="preserve"> </w:t>
      </w:r>
      <w:r w:rsidR="00D541BC" w:rsidRPr="00656EE5">
        <w:rPr>
          <w:lang w:val="ru-RU"/>
        </w:rPr>
        <w:t xml:space="preserve">характеризуется дегенеративными изменениями тканей мозжечка, в частности </w:t>
      </w:r>
      <w:r w:rsidR="00F37B0A" w:rsidRPr="00656EE5">
        <w:rPr>
          <w:lang w:val="ru-RU"/>
        </w:rPr>
        <w:t>прогрессирующей гибелью клеток Пуркинье</w:t>
      </w:r>
      <w:r w:rsidR="00D541BC" w:rsidRPr="00656EE5">
        <w:rPr>
          <w:lang w:val="ru-RU"/>
        </w:rPr>
        <w:t xml:space="preserve">. Дегенеративные изменения могут затрагивать </w:t>
      </w:r>
      <w:r w:rsidR="00ED7C0A" w:rsidRPr="00656EE5">
        <w:rPr>
          <w:lang w:val="ru-RU"/>
        </w:rPr>
        <w:t xml:space="preserve">и другие структуры </w:t>
      </w:r>
      <w:r w:rsidR="00D541BC" w:rsidRPr="00656EE5">
        <w:rPr>
          <w:lang w:val="ru-RU"/>
        </w:rPr>
        <w:t>головного мозга.</w:t>
      </w:r>
      <w:r w:rsidR="008E2E99" w:rsidRPr="00656EE5">
        <w:rPr>
          <w:lang w:val="ru-RU"/>
        </w:rPr>
        <w:t xml:space="preserve"> </w:t>
      </w:r>
      <w:r w:rsidR="00455EA5" w:rsidRPr="00576024">
        <w:t>При обследовании у пациентов с синдромом Луи-Бар на КТ и МРТ обычно определяется атрофия червя и полушарий мозжечка с расширением ликворных путей [</w:t>
      </w:r>
      <w:r w:rsidR="00154813" w:rsidRPr="00576024">
        <w:t>3</w:t>
      </w:r>
      <w:r w:rsidR="00455EA5" w:rsidRPr="00576024">
        <w:t>].</w:t>
      </w:r>
    </w:p>
    <w:p w:rsidR="00BE6396" w:rsidRPr="00576024" w:rsidRDefault="00455EA5" w:rsidP="002F1CC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color w:val="auto"/>
          <w:szCs w:val="24"/>
        </w:rPr>
      </w:pPr>
      <w:r w:rsidRPr="00576024">
        <w:rPr>
          <w:rFonts w:eastAsia="Times New Roman"/>
          <w:color w:val="auto"/>
          <w:szCs w:val="24"/>
          <w:lang w:eastAsia="uk-UA"/>
        </w:rPr>
        <w:tab/>
      </w:r>
      <w:r w:rsidR="001267BC" w:rsidRPr="00576024">
        <w:rPr>
          <w:color w:val="auto"/>
          <w:szCs w:val="24"/>
        </w:rPr>
        <w:t>Синдром Луи-Бар наследуется по аутосомно-рецессивному типу</w:t>
      </w:r>
      <w:r w:rsidR="00ED7C0A" w:rsidRPr="00576024">
        <w:rPr>
          <w:color w:val="auto"/>
          <w:szCs w:val="24"/>
        </w:rPr>
        <w:t xml:space="preserve">, </w:t>
      </w:r>
      <w:r w:rsidR="0061629A" w:rsidRPr="00576024">
        <w:rPr>
          <w:color w:val="auto"/>
          <w:szCs w:val="24"/>
        </w:rPr>
        <w:t>связан с мутациями в гене АТМ (ataxia telangiectasia mutated), основная функция которого заключается в репарации разрывов ДНК и поддержании целостности генома в клетке. Ген АТМ картирован в длинном плече хромосомы 11 в участке 11q22-q23 [</w:t>
      </w:r>
      <w:r w:rsidR="00ED7C0A" w:rsidRPr="00576024">
        <w:rPr>
          <w:color w:val="auto"/>
          <w:szCs w:val="24"/>
        </w:rPr>
        <w:t>4</w:t>
      </w:r>
      <w:r w:rsidR="0061629A" w:rsidRPr="00576024">
        <w:rPr>
          <w:color w:val="auto"/>
          <w:szCs w:val="24"/>
        </w:rPr>
        <w:t>].</w:t>
      </w:r>
      <w:r w:rsidR="0061629A" w:rsidRPr="00576024">
        <w:rPr>
          <w:color w:val="00B050"/>
          <w:szCs w:val="24"/>
        </w:rPr>
        <w:t xml:space="preserve"> </w:t>
      </w:r>
      <w:r w:rsidR="001267BC" w:rsidRPr="00576024">
        <w:rPr>
          <w:color w:val="auto"/>
          <w:szCs w:val="24"/>
        </w:rPr>
        <w:t xml:space="preserve">Предполагается, что гипоплазия тимуса и изменения нервной системы могут быть вызваны аномалиями сосудов, обусловленными мезодермальным дефектом, или аутоиммунными реакциями на антиген, общий для тимоцитов и нервных клеток. </w:t>
      </w:r>
      <w:r w:rsidR="00BE6396" w:rsidRPr="00576024">
        <w:rPr>
          <w:color w:val="auto"/>
          <w:szCs w:val="24"/>
        </w:rPr>
        <w:t>Однако причинная связь между иммунными, сосудистыми и неврологическими нарушениями не доказана.</w:t>
      </w:r>
    </w:p>
    <w:p w:rsidR="00ED7C0A" w:rsidRPr="00576024" w:rsidRDefault="00AC22B2" w:rsidP="002F1CC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szCs w:val="24"/>
        </w:rPr>
      </w:pPr>
      <w:r w:rsidRPr="00576024">
        <w:rPr>
          <w:color w:val="auto"/>
          <w:szCs w:val="24"/>
        </w:rPr>
        <w:t xml:space="preserve">Нестабильность генома на хромосомном уровне является генетической причиной </w:t>
      </w:r>
      <w:r w:rsidR="005431E8" w:rsidRPr="00576024">
        <w:rPr>
          <w:color w:val="auto"/>
          <w:szCs w:val="24"/>
        </w:rPr>
        <w:t xml:space="preserve">не только синдрома Луи-Бар, но и других </w:t>
      </w:r>
      <w:r w:rsidRPr="00576024">
        <w:rPr>
          <w:color w:val="auto"/>
          <w:szCs w:val="24"/>
        </w:rPr>
        <w:t>нарушени</w:t>
      </w:r>
      <w:r w:rsidR="005431E8" w:rsidRPr="00576024">
        <w:rPr>
          <w:color w:val="auto"/>
          <w:szCs w:val="24"/>
        </w:rPr>
        <w:t>й центральной нервной системы</w:t>
      </w:r>
      <w:r w:rsidRPr="00576024">
        <w:rPr>
          <w:color w:val="auto"/>
          <w:szCs w:val="24"/>
        </w:rPr>
        <w:t xml:space="preserve">. </w:t>
      </w:r>
      <w:r w:rsidR="005431E8" w:rsidRPr="00576024">
        <w:rPr>
          <w:color w:val="auto"/>
          <w:szCs w:val="24"/>
        </w:rPr>
        <w:t>Известно, что регулярные и мозаичные формы хромосомных болезней всегда негативно затрагивают функции головного мозга и проявляются в виде различных форм умственной отсталости, аутизма и эпилепсии [</w:t>
      </w:r>
      <w:r w:rsidR="00F37B0A" w:rsidRPr="00576024">
        <w:rPr>
          <w:color w:val="auto"/>
          <w:szCs w:val="24"/>
        </w:rPr>
        <w:t>4,5</w:t>
      </w:r>
      <w:r w:rsidR="005431E8" w:rsidRPr="00576024">
        <w:rPr>
          <w:color w:val="auto"/>
          <w:szCs w:val="24"/>
        </w:rPr>
        <w:t>].</w:t>
      </w:r>
      <w:r w:rsidR="005431E8" w:rsidRPr="00576024">
        <w:rPr>
          <w:color w:val="00B0F0"/>
          <w:szCs w:val="24"/>
        </w:rPr>
        <w:t xml:space="preserve"> </w:t>
      </w:r>
      <w:r w:rsidR="00ED7C0A" w:rsidRPr="00576024">
        <w:rPr>
          <w:szCs w:val="24"/>
        </w:rPr>
        <w:t>Однако, в</w:t>
      </w:r>
      <w:r w:rsidR="005431E8" w:rsidRPr="00576024">
        <w:rPr>
          <w:szCs w:val="24"/>
        </w:rPr>
        <w:t xml:space="preserve"> </w:t>
      </w:r>
      <w:r w:rsidR="00747A3D" w:rsidRPr="00576024">
        <w:rPr>
          <w:szCs w:val="24"/>
        </w:rPr>
        <w:t xml:space="preserve"> </w:t>
      </w:r>
      <w:r w:rsidR="005431E8" w:rsidRPr="00576024">
        <w:rPr>
          <w:szCs w:val="24"/>
        </w:rPr>
        <w:t>современн</w:t>
      </w:r>
      <w:r w:rsidR="00747A3D" w:rsidRPr="00576024">
        <w:rPr>
          <w:szCs w:val="24"/>
        </w:rPr>
        <w:t>ой литературе последних лет встреча</w:t>
      </w:r>
      <w:r w:rsidR="00EF57D4" w:rsidRPr="00576024">
        <w:rPr>
          <w:szCs w:val="24"/>
        </w:rPr>
        <w:t>ю</w:t>
      </w:r>
      <w:r w:rsidR="00747A3D" w:rsidRPr="00576024">
        <w:rPr>
          <w:szCs w:val="24"/>
        </w:rPr>
        <w:t xml:space="preserve">тся </w:t>
      </w:r>
      <w:r w:rsidR="00EF57D4" w:rsidRPr="00576024">
        <w:rPr>
          <w:szCs w:val="24"/>
        </w:rPr>
        <w:t xml:space="preserve">лишь редкие </w:t>
      </w:r>
      <w:r w:rsidR="00747A3D" w:rsidRPr="00576024">
        <w:rPr>
          <w:szCs w:val="24"/>
        </w:rPr>
        <w:t>описани</w:t>
      </w:r>
      <w:r w:rsidR="00EF57D4" w:rsidRPr="00576024">
        <w:rPr>
          <w:szCs w:val="24"/>
        </w:rPr>
        <w:t>я</w:t>
      </w:r>
      <w:r w:rsidR="00747A3D" w:rsidRPr="00576024">
        <w:rPr>
          <w:szCs w:val="24"/>
        </w:rPr>
        <w:t xml:space="preserve"> </w:t>
      </w:r>
      <w:r w:rsidR="00EF57D4" w:rsidRPr="00576024">
        <w:rPr>
          <w:szCs w:val="24"/>
        </w:rPr>
        <w:t xml:space="preserve">тяжелых форм </w:t>
      </w:r>
      <w:r w:rsidR="00747A3D" w:rsidRPr="00576024">
        <w:rPr>
          <w:szCs w:val="24"/>
        </w:rPr>
        <w:t>эпилепсии при атаксии-телеангиэктазии</w:t>
      </w:r>
      <w:r w:rsidR="00EF57D4" w:rsidRPr="00576024">
        <w:rPr>
          <w:szCs w:val="24"/>
        </w:rPr>
        <w:t>, в частности синдром Леннокса-Гасто</w:t>
      </w:r>
      <w:r w:rsidR="00D954DC" w:rsidRPr="00576024">
        <w:rPr>
          <w:szCs w:val="24"/>
        </w:rPr>
        <w:t>, синдром Агилара</w:t>
      </w:r>
      <w:r w:rsidR="00154813" w:rsidRPr="00576024">
        <w:rPr>
          <w:szCs w:val="24"/>
        </w:rPr>
        <w:t xml:space="preserve"> </w:t>
      </w:r>
      <w:r w:rsidR="00154813" w:rsidRPr="00576024">
        <w:rPr>
          <w:color w:val="222222"/>
          <w:szCs w:val="24"/>
          <w:lang w:val="uk-UA"/>
        </w:rPr>
        <w:t>[</w:t>
      </w:r>
      <w:r w:rsidR="00F37B0A" w:rsidRPr="00576024">
        <w:rPr>
          <w:color w:val="222222"/>
          <w:szCs w:val="24"/>
          <w:lang w:val="uk-UA"/>
        </w:rPr>
        <w:t>6</w:t>
      </w:r>
      <w:r w:rsidR="00154813" w:rsidRPr="00576024">
        <w:rPr>
          <w:color w:val="222222"/>
          <w:szCs w:val="24"/>
          <w:lang w:val="uk-UA"/>
        </w:rPr>
        <w:t>,</w:t>
      </w:r>
      <w:r w:rsidR="00F37B0A" w:rsidRPr="00576024">
        <w:rPr>
          <w:color w:val="222222"/>
          <w:szCs w:val="24"/>
          <w:lang w:val="uk-UA"/>
        </w:rPr>
        <w:t>7</w:t>
      </w:r>
      <w:r w:rsidR="00154813" w:rsidRPr="00576024">
        <w:rPr>
          <w:color w:val="222222"/>
          <w:szCs w:val="24"/>
          <w:lang w:val="uk-UA"/>
        </w:rPr>
        <w:t>].</w:t>
      </w:r>
      <w:r w:rsidR="00EF57D4" w:rsidRPr="00576024">
        <w:rPr>
          <w:szCs w:val="24"/>
        </w:rPr>
        <w:t xml:space="preserve"> </w:t>
      </w:r>
    </w:p>
    <w:p w:rsidR="008E2E99" w:rsidRPr="00576024" w:rsidRDefault="00E27ABD" w:rsidP="002F1CC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rFonts w:eastAsia="Times New Roman"/>
          <w:szCs w:val="24"/>
          <w:lang/>
        </w:rPr>
      </w:pPr>
      <w:r w:rsidRPr="00576024">
        <w:rPr>
          <w:szCs w:val="24"/>
        </w:rPr>
        <w:t>С</w:t>
      </w:r>
      <w:r w:rsidR="00501215" w:rsidRPr="00576024">
        <w:rPr>
          <w:szCs w:val="24"/>
        </w:rPr>
        <w:t>очетани</w:t>
      </w:r>
      <w:r w:rsidR="00EF57D4" w:rsidRPr="00576024">
        <w:rPr>
          <w:szCs w:val="24"/>
        </w:rPr>
        <w:t>е</w:t>
      </w:r>
      <w:r w:rsidR="00501215" w:rsidRPr="00576024">
        <w:rPr>
          <w:szCs w:val="24"/>
        </w:rPr>
        <w:t xml:space="preserve"> </w:t>
      </w:r>
      <w:r w:rsidR="00EF57D4" w:rsidRPr="00576024">
        <w:rPr>
          <w:szCs w:val="24"/>
        </w:rPr>
        <w:t xml:space="preserve">эпилепсии </w:t>
      </w:r>
      <w:r w:rsidR="00501215" w:rsidRPr="00576024">
        <w:rPr>
          <w:szCs w:val="24"/>
        </w:rPr>
        <w:t xml:space="preserve">с редкими наследственными или врожденными заболеваниями могут вызывать существенные трудности в диагностике последних, значительно утяжеляя их прогноз. Это обуславливает необходимость индивидуального </w:t>
      </w:r>
      <w:r w:rsidR="00501215" w:rsidRPr="00576024">
        <w:rPr>
          <w:szCs w:val="24"/>
        </w:rPr>
        <w:lastRenderedPageBreak/>
        <w:t xml:space="preserve">подхода к пациентам с </w:t>
      </w:r>
      <w:r w:rsidR="00455EA5" w:rsidRPr="00576024">
        <w:rPr>
          <w:szCs w:val="24"/>
        </w:rPr>
        <w:t>неврологической патологи</w:t>
      </w:r>
      <w:r w:rsidR="00501215" w:rsidRPr="00576024">
        <w:rPr>
          <w:szCs w:val="24"/>
        </w:rPr>
        <w:t>ей</w:t>
      </w:r>
      <w:r w:rsidR="00455EA5" w:rsidRPr="00576024">
        <w:rPr>
          <w:szCs w:val="24"/>
        </w:rPr>
        <w:t xml:space="preserve"> и </w:t>
      </w:r>
      <w:r w:rsidR="00501215" w:rsidRPr="00576024">
        <w:rPr>
          <w:szCs w:val="24"/>
        </w:rPr>
        <w:t xml:space="preserve">проведения </w:t>
      </w:r>
      <w:r w:rsidR="00455EA5" w:rsidRPr="00576024">
        <w:rPr>
          <w:szCs w:val="24"/>
        </w:rPr>
        <w:t xml:space="preserve">их </w:t>
      </w:r>
      <w:r w:rsidR="00501215" w:rsidRPr="00576024">
        <w:rPr>
          <w:szCs w:val="24"/>
        </w:rPr>
        <w:t>комплексного обследования для выявления сопутствующ</w:t>
      </w:r>
      <w:r w:rsidR="00455EA5" w:rsidRPr="00576024">
        <w:rPr>
          <w:szCs w:val="24"/>
        </w:rPr>
        <w:t>их заболеваний</w:t>
      </w:r>
      <w:r w:rsidR="00501215" w:rsidRPr="00576024">
        <w:rPr>
          <w:szCs w:val="24"/>
        </w:rPr>
        <w:t>.</w:t>
      </w:r>
      <w:r w:rsidR="008E2E99" w:rsidRPr="00576024">
        <w:rPr>
          <w:rFonts w:eastAsia="Times New Roman"/>
          <w:szCs w:val="24"/>
          <w:lang/>
        </w:rPr>
        <w:t xml:space="preserve"> </w:t>
      </w:r>
    </w:p>
    <w:p w:rsidR="005E117B" w:rsidRPr="00576024" w:rsidRDefault="00656EE5" w:rsidP="002F1CC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szCs w:val="24"/>
        </w:rPr>
      </w:pPr>
      <w:r>
        <w:rPr>
          <w:b/>
          <w:bCs/>
          <w:szCs w:val="24"/>
          <w:lang w:val="uk-UA"/>
        </w:rPr>
        <w:t>Собственное наб</w:t>
      </w:r>
      <w:r w:rsidR="00E43B70">
        <w:rPr>
          <w:b/>
          <w:bCs/>
          <w:szCs w:val="24"/>
          <w:lang w:val="uk-UA"/>
        </w:rPr>
        <w:t>л</w:t>
      </w:r>
      <w:r>
        <w:rPr>
          <w:b/>
          <w:bCs/>
          <w:szCs w:val="24"/>
          <w:lang w:val="uk-UA"/>
        </w:rPr>
        <w:t>юдение:</w:t>
      </w:r>
      <w:r w:rsidR="005E117B" w:rsidRPr="00576024">
        <w:rPr>
          <w:b/>
          <w:bCs/>
          <w:szCs w:val="24"/>
          <w:lang w:val="uk-UA"/>
        </w:rPr>
        <w:t xml:space="preserve"> </w:t>
      </w:r>
      <w:r w:rsidR="00EF57D4" w:rsidRPr="00576024">
        <w:rPr>
          <w:color w:val="auto"/>
          <w:szCs w:val="24"/>
        </w:rPr>
        <w:t xml:space="preserve">В нашей клинической практике наблюдался случай сочетания синдрома Луи-Бар с эпилепсией у девочки-подростка. </w:t>
      </w:r>
      <w:r w:rsidR="005E117B" w:rsidRPr="00576024">
        <w:rPr>
          <w:color w:val="auto"/>
          <w:szCs w:val="24"/>
        </w:rPr>
        <w:t xml:space="preserve">Пациентка длительное время наблюдалась </w:t>
      </w:r>
      <w:r w:rsidR="005E117B" w:rsidRPr="00576024">
        <w:rPr>
          <w:szCs w:val="24"/>
        </w:rPr>
        <w:t xml:space="preserve">в инфекционном отделении ДГКБ №2, где она неоднократно находилась на лечении по поводу респираторного заболевания.  </w:t>
      </w:r>
    </w:p>
    <w:p w:rsidR="00C45FD3" w:rsidRPr="00576024" w:rsidRDefault="00EF57D4" w:rsidP="002F1CC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szCs w:val="24"/>
        </w:rPr>
      </w:pPr>
      <w:r w:rsidRPr="00576024">
        <w:rPr>
          <w:color w:val="auto"/>
          <w:szCs w:val="24"/>
        </w:rPr>
        <w:t>У пациентки К.</w:t>
      </w:r>
      <w:r w:rsidR="00547D6F" w:rsidRPr="00576024">
        <w:rPr>
          <w:szCs w:val="24"/>
        </w:rPr>
        <w:t>,</w:t>
      </w:r>
      <w:r w:rsidR="00C45FD3" w:rsidRPr="00576024">
        <w:rPr>
          <w:szCs w:val="24"/>
        </w:rPr>
        <w:t xml:space="preserve"> 1999 года рождения</w:t>
      </w:r>
      <w:r w:rsidRPr="00576024">
        <w:rPr>
          <w:szCs w:val="24"/>
        </w:rPr>
        <w:t xml:space="preserve">, был </w:t>
      </w:r>
      <w:r w:rsidR="00C45FD3" w:rsidRPr="00576024">
        <w:rPr>
          <w:szCs w:val="24"/>
        </w:rPr>
        <w:t xml:space="preserve"> </w:t>
      </w:r>
      <w:r w:rsidR="007A66C0" w:rsidRPr="00576024">
        <w:rPr>
          <w:szCs w:val="24"/>
        </w:rPr>
        <w:t xml:space="preserve">верифицирован </w:t>
      </w:r>
      <w:r w:rsidR="00C45FD3" w:rsidRPr="00576024">
        <w:rPr>
          <w:szCs w:val="24"/>
        </w:rPr>
        <w:t>клинический диагноз:</w:t>
      </w:r>
      <w:r w:rsidR="00547D6F" w:rsidRPr="00576024">
        <w:rPr>
          <w:szCs w:val="24"/>
        </w:rPr>
        <w:t xml:space="preserve"> </w:t>
      </w:r>
      <w:r w:rsidR="003A7309" w:rsidRPr="00576024">
        <w:rPr>
          <w:szCs w:val="24"/>
        </w:rPr>
        <w:t>«</w:t>
      </w:r>
      <w:r w:rsidR="00547D6F" w:rsidRPr="00576024">
        <w:rPr>
          <w:szCs w:val="24"/>
        </w:rPr>
        <w:t>С</w:t>
      </w:r>
      <w:r w:rsidR="007A66C0" w:rsidRPr="00576024">
        <w:rPr>
          <w:szCs w:val="24"/>
        </w:rPr>
        <w:t>индром Луи-Бар</w:t>
      </w:r>
      <w:r w:rsidR="00547D6F" w:rsidRPr="00576024">
        <w:rPr>
          <w:szCs w:val="24"/>
        </w:rPr>
        <w:t>.</w:t>
      </w:r>
      <w:r w:rsidR="007A66C0" w:rsidRPr="00576024">
        <w:rPr>
          <w:szCs w:val="24"/>
        </w:rPr>
        <w:t xml:space="preserve"> </w:t>
      </w:r>
      <w:r w:rsidR="00547D6F" w:rsidRPr="00576024">
        <w:rPr>
          <w:szCs w:val="24"/>
        </w:rPr>
        <w:t>Ф</w:t>
      </w:r>
      <w:r w:rsidR="00C45FD3" w:rsidRPr="00576024">
        <w:rPr>
          <w:szCs w:val="24"/>
        </w:rPr>
        <w:t xml:space="preserve">окальная симптоматическая эпилепсия с частыми приступами в виде сложных абсансов </w:t>
      </w:r>
      <w:r w:rsidR="007A66C0" w:rsidRPr="00576024">
        <w:rPr>
          <w:szCs w:val="24"/>
        </w:rPr>
        <w:t>и сложных парциальных приступов</w:t>
      </w:r>
      <w:r w:rsidR="00547D6F" w:rsidRPr="00576024">
        <w:rPr>
          <w:szCs w:val="24"/>
        </w:rPr>
        <w:t>, умственная отсталость в стадии имбицильности.</w:t>
      </w:r>
      <w:r w:rsidR="007A66C0" w:rsidRPr="00576024">
        <w:rPr>
          <w:szCs w:val="24"/>
        </w:rPr>
        <w:t xml:space="preserve"> </w:t>
      </w:r>
      <w:r w:rsidR="00547D6F" w:rsidRPr="00576024">
        <w:rPr>
          <w:szCs w:val="24"/>
        </w:rPr>
        <w:t>Х</w:t>
      </w:r>
      <w:r w:rsidR="007A66C0" w:rsidRPr="00576024">
        <w:rPr>
          <w:szCs w:val="24"/>
        </w:rPr>
        <w:t>ронический гнойный эндобронхит</w:t>
      </w:r>
      <w:r w:rsidR="00547D6F" w:rsidRPr="00576024">
        <w:rPr>
          <w:szCs w:val="24"/>
        </w:rPr>
        <w:t>.</w:t>
      </w:r>
      <w:r w:rsidR="007A66C0" w:rsidRPr="00576024">
        <w:rPr>
          <w:szCs w:val="24"/>
        </w:rPr>
        <w:t xml:space="preserve">  </w:t>
      </w:r>
      <w:r w:rsidR="00F11FF4" w:rsidRPr="00576024">
        <w:rPr>
          <w:szCs w:val="24"/>
        </w:rPr>
        <w:t xml:space="preserve">Хронический пиелонефрит. </w:t>
      </w:r>
      <w:r w:rsidR="00547D6F" w:rsidRPr="00576024">
        <w:rPr>
          <w:szCs w:val="24"/>
        </w:rPr>
        <w:t>Г</w:t>
      </w:r>
      <w:r w:rsidR="00C45FD3" w:rsidRPr="00576024">
        <w:rPr>
          <w:szCs w:val="24"/>
        </w:rPr>
        <w:t>ипохромная</w:t>
      </w:r>
      <w:r w:rsidR="007A66C0" w:rsidRPr="00576024">
        <w:rPr>
          <w:szCs w:val="24"/>
        </w:rPr>
        <w:t xml:space="preserve"> анемия средней степени</w:t>
      </w:r>
      <w:r w:rsidR="00547D6F" w:rsidRPr="00576024">
        <w:rPr>
          <w:szCs w:val="24"/>
        </w:rPr>
        <w:t xml:space="preserve"> тяжести.</w:t>
      </w:r>
      <w:r w:rsidR="007A66C0" w:rsidRPr="00576024">
        <w:rPr>
          <w:szCs w:val="24"/>
        </w:rPr>
        <w:t xml:space="preserve"> </w:t>
      </w:r>
      <w:r w:rsidR="00547D6F" w:rsidRPr="00576024">
        <w:rPr>
          <w:szCs w:val="24"/>
        </w:rPr>
        <w:t>З</w:t>
      </w:r>
      <w:r w:rsidR="007A66C0" w:rsidRPr="00576024">
        <w:rPr>
          <w:szCs w:val="24"/>
        </w:rPr>
        <w:t>адержка физического развития</w:t>
      </w:r>
      <w:r w:rsidR="003A7309" w:rsidRPr="00576024">
        <w:rPr>
          <w:szCs w:val="24"/>
        </w:rPr>
        <w:t>»</w:t>
      </w:r>
      <w:r w:rsidR="005E117B" w:rsidRPr="00576024">
        <w:rPr>
          <w:szCs w:val="24"/>
        </w:rPr>
        <w:t>.</w:t>
      </w:r>
      <w:r w:rsidR="00C45FD3" w:rsidRPr="00576024">
        <w:rPr>
          <w:szCs w:val="24"/>
        </w:rPr>
        <w:t xml:space="preserve"> </w:t>
      </w:r>
    </w:p>
    <w:p w:rsidR="00D954DC" w:rsidRPr="00576024" w:rsidRDefault="00C45FD3" w:rsidP="002F1CC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color w:val="auto"/>
          <w:szCs w:val="24"/>
        </w:rPr>
      </w:pPr>
      <w:r w:rsidRPr="00576024">
        <w:rPr>
          <w:szCs w:val="24"/>
        </w:rPr>
        <w:t xml:space="preserve">Из анамнеза </w:t>
      </w:r>
      <w:r w:rsidR="003A7309" w:rsidRPr="00576024">
        <w:rPr>
          <w:szCs w:val="24"/>
        </w:rPr>
        <w:t xml:space="preserve">известно, что девочка </w:t>
      </w:r>
      <w:r w:rsidR="003A7309" w:rsidRPr="00576024">
        <w:rPr>
          <w:color w:val="auto"/>
          <w:szCs w:val="24"/>
        </w:rPr>
        <w:t>родилась от 2-й беременности, 2-х родов. Данных о течении беременности нет. В родах - оценка по шкале Апгар 7-8 баллов.</w:t>
      </w:r>
      <w:r w:rsidR="003A7309" w:rsidRPr="00576024">
        <w:rPr>
          <w:color w:val="FF0000"/>
          <w:szCs w:val="24"/>
        </w:rPr>
        <w:t xml:space="preserve">  </w:t>
      </w:r>
      <w:r w:rsidR="003A7309" w:rsidRPr="00576024">
        <w:rPr>
          <w:color w:val="auto"/>
          <w:szCs w:val="24"/>
        </w:rPr>
        <w:t xml:space="preserve">Показатели массы и длины тела  при рождении </w:t>
      </w:r>
      <w:r w:rsidR="00926C09" w:rsidRPr="00576024">
        <w:rPr>
          <w:color w:val="auto"/>
          <w:szCs w:val="24"/>
        </w:rPr>
        <w:t>-</w:t>
      </w:r>
      <w:r w:rsidR="003A7309" w:rsidRPr="00576024">
        <w:rPr>
          <w:color w:val="auto"/>
          <w:szCs w:val="24"/>
        </w:rPr>
        <w:t xml:space="preserve"> средние (3400</w:t>
      </w:r>
      <w:r w:rsidR="000F34C7" w:rsidRPr="000F34C7">
        <w:rPr>
          <w:color w:val="auto"/>
          <w:szCs w:val="24"/>
        </w:rPr>
        <w:t xml:space="preserve"> </w:t>
      </w:r>
      <w:r w:rsidR="003A7309" w:rsidRPr="00576024">
        <w:rPr>
          <w:color w:val="auto"/>
          <w:szCs w:val="24"/>
        </w:rPr>
        <w:t>г, 51 см).</w:t>
      </w:r>
      <w:r w:rsidR="00392EF1" w:rsidRPr="00576024">
        <w:rPr>
          <w:color w:val="FF0000"/>
          <w:szCs w:val="24"/>
        </w:rPr>
        <w:t xml:space="preserve"> </w:t>
      </w:r>
      <w:r w:rsidR="00392EF1" w:rsidRPr="00576024">
        <w:rPr>
          <w:color w:val="auto"/>
          <w:szCs w:val="24"/>
        </w:rPr>
        <w:t xml:space="preserve">Со 2-го месяца жизни вскармливалась искусственно, коровьим молоком. </w:t>
      </w:r>
      <w:r w:rsidR="003A7309" w:rsidRPr="00576024">
        <w:rPr>
          <w:color w:val="auto"/>
          <w:szCs w:val="24"/>
        </w:rPr>
        <w:t>О</w:t>
      </w:r>
      <w:r w:rsidRPr="00576024">
        <w:rPr>
          <w:color w:val="auto"/>
          <w:szCs w:val="24"/>
        </w:rPr>
        <w:t>т</w:t>
      </w:r>
      <w:r w:rsidRPr="00576024">
        <w:rPr>
          <w:szCs w:val="24"/>
        </w:rPr>
        <w:t>ставание в</w:t>
      </w:r>
      <w:r w:rsidR="00547D6F" w:rsidRPr="00576024">
        <w:rPr>
          <w:szCs w:val="24"/>
        </w:rPr>
        <w:t xml:space="preserve"> физическом и психомоторном</w:t>
      </w:r>
      <w:r w:rsidRPr="00576024">
        <w:rPr>
          <w:szCs w:val="24"/>
        </w:rPr>
        <w:t xml:space="preserve"> развитии </w:t>
      </w:r>
      <w:r w:rsidR="003A7309" w:rsidRPr="00576024">
        <w:rPr>
          <w:szCs w:val="24"/>
        </w:rPr>
        <w:t xml:space="preserve">было </w:t>
      </w:r>
      <w:r w:rsidRPr="00576024">
        <w:rPr>
          <w:szCs w:val="24"/>
        </w:rPr>
        <w:t xml:space="preserve">отмечено </w:t>
      </w:r>
      <w:r w:rsidR="002240EF" w:rsidRPr="00576024">
        <w:rPr>
          <w:szCs w:val="24"/>
        </w:rPr>
        <w:t xml:space="preserve">уже </w:t>
      </w:r>
      <w:r w:rsidRPr="00576024">
        <w:rPr>
          <w:szCs w:val="24"/>
        </w:rPr>
        <w:t>на первом году жизни</w:t>
      </w:r>
      <w:r w:rsidR="00FD0384" w:rsidRPr="00576024">
        <w:rPr>
          <w:szCs w:val="24"/>
        </w:rPr>
        <w:t>.</w:t>
      </w:r>
      <w:r w:rsidRPr="00576024">
        <w:rPr>
          <w:szCs w:val="24"/>
        </w:rPr>
        <w:t xml:space="preserve"> </w:t>
      </w:r>
      <w:r w:rsidR="00926C09" w:rsidRPr="00576024">
        <w:rPr>
          <w:szCs w:val="24"/>
        </w:rPr>
        <w:t xml:space="preserve"> </w:t>
      </w:r>
      <w:r w:rsidR="00FD0384" w:rsidRPr="00576024">
        <w:rPr>
          <w:szCs w:val="24"/>
        </w:rPr>
        <w:t xml:space="preserve">Ребенок удерживал голову с 3 месяцев, поворачивался с живота на спину с 5 месяцев, сидел самостоятельно с 7 месяцев. Однако, отмечалось более позднее развитие навыков ползания - </w:t>
      </w:r>
      <w:r w:rsidR="00926C09" w:rsidRPr="00576024">
        <w:rPr>
          <w:szCs w:val="24"/>
        </w:rPr>
        <w:t>с</w:t>
      </w:r>
      <w:r w:rsidR="00FD0384" w:rsidRPr="00576024">
        <w:rPr>
          <w:szCs w:val="24"/>
        </w:rPr>
        <w:t xml:space="preserve"> 1 год</w:t>
      </w:r>
      <w:r w:rsidR="00926C09" w:rsidRPr="00576024">
        <w:rPr>
          <w:szCs w:val="24"/>
        </w:rPr>
        <w:t>а</w:t>
      </w:r>
      <w:r w:rsidRPr="00576024">
        <w:rPr>
          <w:szCs w:val="24"/>
        </w:rPr>
        <w:t>, ход</w:t>
      </w:r>
      <w:r w:rsidR="007A66C0" w:rsidRPr="00576024">
        <w:rPr>
          <w:szCs w:val="24"/>
        </w:rPr>
        <w:t>ь</w:t>
      </w:r>
      <w:r w:rsidR="00FD0384" w:rsidRPr="00576024">
        <w:rPr>
          <w:szCs w:val="24"/>
        </w:rPr>
        <w:t>бы</w:t>
      </w:r>
      <w:r w:rsidR="003A7309" w:rsidRPr="00576024">
        <w:rPr>
          <w:szCs w:val="24"/>
        </w:rPr>
        <w:t xml:space="preserve"> -</w:t>
      </w:r>
      <w:r w:rsidRPr="00576024">
        <w:rPr>
          <w:szCs w:val="24"/>
        </w:rPr>
        <w:t xml:space="preserve"> с </w:t>
      </w:r>
      <w:r w:rsidR="00FD0384" w:rsidRPr="00576024">
        <w:rPr>
          <w:szCs w:val="24"/>
        </w:rPr>
        <w:t xml:space="preserve">2,5 лет, с </w:t>
      </w:r>
      <w:r w:rsidRPr="00576024">
        <w:rPr>
          <w:szCs w:val="24"/>
        </w:rPr>
        <w:t>поддержкой</w:t>
      </w:r>
      <w:r w:rsidR="003A7309" w:rsidRPr="00576024">
        <w:rPr>
          <w:szCs w:val="24"/>
        </w:rPr>
        <w:t>,</w:t>
      </w:r>
      <w:r w:rsidRPr="00576024">
        <w:rPr>
          <w:szCs w:val="24"/>
        </w:rPr>
        <w:t xml:space="preserve"> неуверенно, пошатываясь</w:t>
      </w:r>
      <w:r w:rsidR="00FD0384" w:rsidRPr="00576024">
        <w:rPr>
          <w:szCs w:val="24"/>
        </w:rPr>
        <w:t xml:space="preserve">. </w:t>
      </w:r>
      <w:r w:rsidRPr="00576024">
        <w:rPr>
          <w:szCs w:val="24"/>
        </w:rPr>
        <w:t xml:space="preserve"> </w:t>
      </w:r>
      <w:r w:rsidR="00FD0384" w:rsidRPr="00576024">
        <w:rPr>
          <w:szCs w:val="24"/>
        </w:rPr>
        <w:t xml:space="preserve">Также отмечалась задержка развития речи - </w:t>
      </w:r>
      <w:r w:rsidRPr="00576024">
        <w:rPr>
          <w:szCs w:val="24"/>
        </w:rPr>
        <w:t xml:space="preserve">первые слова </w:t>
      </w:r>
      <w:r w:rsidR="00926C09" w:rsidRPr="00576024">
        <w:rPr>
          <w:szCs w:val="24"/>
        </w:rPr>
        <w:t xml:space="preserve">появились </w:t>
      </w:r>
      <w:r w:rsidR="007A66C0" w:rsidRPr="00576024">
        <w:rPr>
          <w:szCs w:val="24"/>
        </w:rPr>
        <w:t>в 2</w:t>
      </w:r>
      <w:r w:rsidR="00FD0384" w:rsidRPr="00576024">
        <w:rPr>
          <w:szCs w:val="24"/>
        </w:rPr>
        <w:t>-летнем возрасте</w:t>
      </w:r>
      <w:r w:rsidR="007A66C0" w:rsidRPr="00576024">
        <w:rPr>
          <w:szCs w:val="24"/>
        </w:rPr>
        <w:t xml:space="preserve">. </w:t>
      </w:r>
      <w:r w:rsidR="003A7309" w:rsidRPr="00576024">
        <w:rPr>
          <w:szCs w:val="24"/>
        </w:rPr>
        <w:t xml:space="preserve">С рождения </w:t>
      </w:r>
      <w:r w:rsidR="00F11FF4" w:rsidRPr="00576024">
        <w:rPr>
          <w:szCs w:val="24"/>
        </w:rPr>
        <w:t xml:space="preserve">девочка </w:t>
      </w:r>
      <w:r w:rsidR="003A7309" w:rsidRPr="00576024">
        <w:rPr>
          <w:szCs w:val="24"/>
        </w:rPr>
        <w:t xml:space="preserve">неоднократно болела ОРВИ, бронхитом, стрептодермией, энтероколитом. В 2-летнем возрасте перенесла сепсис, септикопиемическую форму, </w:t>
      </w:r>
      <w:r w:rsidR="003A7309" w:rsidRPr="00576024">
        <w:rPr>
          <w:color w:val="auto"/>
          <w:szCs w:val="24"/>
        </w:rPr>
        <w:t>двустороннюю бронхопневмони</w:t>
      </w:r>
      <w:r w:rsidR="00F11FF4" w:rsidRPr="00576024">
        <w:rPr>
          <w:color w:val="auto"/>
          <w:szCs w:val="24"/>
        </w:rPr>
        <w:t>ю</w:t>
      </w:r>
      <w:r w:rsidR="003A7309" w:rsidRPr="00576024">
        <w:rPr>
          <w:color w:val="auto"/>
          <w:szCs w:val="24"/>
        </w:rPr>
        <w:t>, двухсторонний катаральный отит, гепатит</w:t>
      </w:r>
      <w:r w:rsidR="00F11FF4" w:rsidRPr="00576024">
        <w:rPr>
          <w:color w:val="auto"/>
          <w:szCs w:val="24"/>
        </w:rPr>
        <w:t xml:space="preserve">. </w:t>
      </w:r>
      <w:r w:rsidR="00656EE5" w:rsidRPr="00576024">
        <w:rPr>
          <w:color w:val="auto"/>
          <w:szCs w:val="24"/>
        </w:rPr>
        <w:t xml:space="preserve">Ребенок рос в неблагополучной семье, где родители злоупотребляли алкоголем. </w:t>
      </w:r>
      <w:r w:rsidR="003A7309" w:rsidRPr="00576024">
        <w:rPr>
          <w:color w:val="auto"/>
          <w:szCs w:val="24"/>
        </w:rPr>
        <w:t>Отставание в нервно-психическом и физическом развитии, а также частую инфекционную заболеваемость врачи связывали с дефектами ухода и вскармливания пациентки.</w:t>
      </w:r>
      <w:r w:rsidR="00D954DC" w:rsidRPr="00576024">
        <w:rPr>
          <w:color w:val="auto"/>
          <w:szCs w:val="24"/>
        </w:rPr>
        <w:t xml:space="preserve"> </w:t>
      </w:r>
    </w:p>
    <w:p w:rsidR="008602AE" w:rsidRPr="00576024" w:rsidRDefault="00D954DC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szCs w:val="24"/>
        </w:rPr>
      </w:pPr>
      <w:r w:rsidRPr="00576024">
        <w:rPr>
          <w:color w:val="auto"/>
          <w:szCs w:val="24"/>
        </w:rPr>
        <w:t xml:space="preserve">В 3-летнем возрасте девочке был выставлен диагноз: «ДЦП, атактическая форма». </w:t>
      </w:r>
      <w:r w:rsidR="00926C09" w:rsidRPr="00576024">
        <w:rPr>
          <w:szCs w:val="24"/>
        </w:rPr>
        <w:t>Позднее появились такие симптомы, как</w:t>
      </w:r>
      <w:r w:rsidR="00C45FD3" w:rsidRPr="00576024">
        <w:rPr>
          <w:szCs w:val="24"/>
        </w:rPr>
        <w:t xml:space="preserve"> пошатывание головы, туловищ</w:t>
      </w:r>
      <w:r w:rsidR="007A66C0" w:rsidRPr="00576024">
        <w:rPr>
          <w:szCs w:val="24"/>
        </w:rPr>
        <w:t>а, сходящееся косоглазие, д</w:t>
      </w:r>
      <w:r w:rsidR="00C45FD3" w:rsidRPr="00576024">
        <w:rPr>
          <w:szCs w:val="24"/>
        </w:rPr>
        <w:t>изартрия</w:t>
      </w:r>
      <w:r w:rsidR="00926C09" w:rsidRPr="00576024">
        <w:rPr>
          <w:szCs w:val="24"/>
        </w:rPr>
        <w:t>, гипотония мышц конечностей</w:t>
      </w:r>
      <w:r w:rsidR="00C45FD3" w:rsidRPr="00576024">
        <w:rPr>
          <w:szCs w:val="24"/>
        </w:rPr>
        <w:t xml:space="preserve">. </w:t>
      </w:r>
      <w:r w:rsidR="00926C09" w:rsidRPr="00576024">
        <w:rPr>
          <w:szCs w:val="24"/>
        </w:rPr>
        <w:t>П</w:t>
      </w:r>
      <w:r w:rsidR="00C45FD3" w:rsidRPr="00576024">
        <w:rPr>
          <w:szCs w:val="24"/>
        </w:rPr>
        <w:t>едиатр</w:t>
      </w:r>
      <w:r w:rsidR="000F34C7">
        <w:rPr>
          <w:szCs w:val="24"/>
        </w:rPr>
        <w:t>ы</w:t>
      </w:r>
      <w:r w:rsidR="00C45FD3" w:rsidRPr="00576024">
        <w:rPr>
          <w:szCs w:val="24"/>
        </w:rPr>
        <w:t xml:space="preserve"> и невро</w:t>
      </w:r>
      <w:r w:rsidR="007A66C0" w:rsidRPr="00576024">
        <w:rPr>
          <w:szCs w:val="24"/>
        </w:rPr>
        <w:t>лог</w:t>
      </w:r>
      <w:r w:rsidR="000F34C7">
        <w:rPr>
          <w:szCs w:val="24"/>
        </w:rPr>
        <w:t>и отмечали</w:t>
      </w:r>
      <w:r w:rsidR="007A66C0" w:rsidRPr="00576024">
        <w:rPr>
          <w:szCs w:val="24"/>
        </w:rPr>
        <w:t>, что заболевани</w:t>
      </w:r>
      <w:r w:rsidR="00C45FD3" w:rsidRPr="00576024">
        <w:rPr>
          <w:szCs w:val="24"/>
        </w:rPr>
        <w:t>е протекает  с от</w:t>
      </w:r>
      <w:r w:rsidR="007A66C0" w:rsidRPr="00576024">
        <w:rPr>
          <w:szCs w:val="24"/>
        </w:rPr>
        <w:t>рицательной динамикой</w:t>
      </w:r>
      <w:r w:rsidR="00926C09" w:rsidRPr="00576024">
        <w:rPr>
          <w:szCs w:val="24"/>
        </w:rPr>
        <w:t>:</w:t>
      </w:r>
      <w:r w:rsidR="007A66C0" w:rsidRPr="00576024">
        <w:rPr>
          <w:szCs w:val="24"/>
        </w:rPr>
        <w:t xml:space="preserve"> </w:t>
      </w:r>
      <w:r w:rsidR="00926C09" w:rsidRPr="00576024">
        <w:rPr>
          <w:szCs w:val="24"/>
        </w:rPr>
        <w:t>у девочки  н</w:t>
      </w:r>
      <w:r w:rsidR="00547D6F" w:rsidRPr="00576024">
        <w:rPr>
          <w:szCs w:val="24"/>
        </w:rPr>
        <w:t>арастал</w:t>
      </w:r>
      <w:r w:rsidR="00833BCE" w:rsidRPr="00576024">
        <w:rPr>
          <w:szCs w:val="24"/>
        </w:rPr>
        <w:t>и проявления мозжечковой атаксии с постепенной утратой навыков передвижения и самообслуживания</w:t>
      </w:r>
      <w:r w:rsidR="00547D6F" w:rsidRPr="00576024">
        <w:rPr>
          <w:szCs w:val="24"/>
        </w:rPr>
        <w:t>,</w:t>
      </w:r>
      <w:r w:rsidR="00C45FD3" w:rsidRPr="00576024">
        <w:rPr>
          <w:szCs w:val="24"/>
        </w:rPr>
        <w:t xml:space="preserve"> </w:t>
      </w:r>
      <w:r w:rsidR="00833BCE" w:rsidRPr="00576024">
        <w:rPr>
          <w:szCs w:val="24"/>
        </w:rPr>
        <w:t>наблюдалась</w:t>
      </w:r>
      <w:r w:rsidR="00926C09" w:rsidRPr="00576024">
        <w:rPr>
          <w:szCs w:val="24"/>
        </w:rPr>
        <w:t xml:space="preserve"> задержка психо</w:t>
      </w:r>
      <w:r w:rsidR="000E230E" w:rsidRPr="00576024">
        <w:rPr>
          <w:szCs w:val="24"/>
        </w:rPr>
        <w:t>-</w:t>
      </w:r>
      <w:r w:rsidR="00926C09" w:rsidRPr="00576024">
        <w:rPr>
          <w:szCs w:val="24"/>
        </w:rPr>
        <w:t>речевого развития</w:t>
      </w:r>
      <w:r w:rsidR="00833BCE" w:rsidRPr="00576024">
        <w:rPr>
          <w:szCs w:val="24"/>
        </w:rPr>
        <w:t xml:space="preserve">, дизартрия с уменьшением словарного </w:t>
      </w:r>
      <w:r w:rsidR="00833BCE" w:rsidRPr="00576024">
        <w:rPr>
          <w:szCs w:val="24"/>
        </w:rPr>
        <w:lastRenderedPageBreak/>
        <w:t>запаса</w:t>
      </w:r>
      <w:r w:rsidR="00926C09" w:rsidRPr="00576024">
        <w:rPr>
          <w:szCs w:val="24"/>
        </w:rPr>
        <w:t xml:space="preserve">. </w:t>
      </w:r>
      <w:r w:rsidR="001A0B7B">
        <w:rPr>
          <w:szCs w:val="24"/>
        </w:rPr>
        <w:t>Кроме того, т</w:t>
      </w:r>
      <w:r w:rsidR="008602AE" w:rsidRPr="00576024">
        <w:rPr>
          <w:szCs w:val="24"/>
        </w:rPr>
        <w:t xml:space="preserve">щательный анализ </w:t>
      </w:r>
      <w:r w:rsidR="00C45FD3" w:rsidRPr="00576024">
        <w:rPr>
          <w:szCs w:val="24"/>
        </w:rPr>
        <w:t>истори</w:t>
      </w:r>
      <w:r w:rsidR="008766A4" w:rsidRPr="00576024">
        <w:rPr>
          <w:szCs w:val="24"/>
        </w:rPr>
        <w:t xml:space="preserve">и </w:t>
      </w:r>
      <w:r w:rsidR="00C45FD3" w:rsidRPr="00576024">
        <w:rPr>
          <w:szCs w:val="24"/>
        </w:rPr>
        <w:t xml:space="preserve">развития </w:t>
      </w:r>
      <w:r w:rsidR="008602AE" w:rsidRPr="00576024">
        <w:rPr>
          <w:szCs w:val="24"/>
        </w:rPr>
        <w:t>пациент</w:t>
      </w:r>
      <w:r w:rsidR="00C45FD3" w:rsidRPr="00576024">
        <w:rPr>
          <w:szCs w:val="24"/>
        </w:rPr>
        <w:t>ки</w:t>
      </w:r>
      <w:r w:rsidR="008602AE" w:rsidRPr="00576024">
        <w:rPr>
          <w:szCs w:val="24"/>
        </w:rPr>
        <w:t xml:space="preserve"> выявил факты</w:t>
      </w:r>
      <w:r w:rsidR="00C45FD3" w:rsidRPr="00576024">
        <w:rPr>
          <w:szCs w:val="24"/>
        </w:rPr>
        <w:t xml:space="preserve"> </w:t>
      </w:r>
      <w:r w:rsidR="008602AE" w:rsidRPr="00576024">
        <w:rPr>
          <w:szCs w:val="24"/>
        </w:rPr>
        <w:t>периодического появления у нее вы</w:t>
      </w:r>
      <w:r w:rsidR="00C45FD3" w:rsidRPr="00576024">
        <w:rPr>
          <w:szCs w:val="24"/>
        </w:rPr>
        <w:t>сып</w:t>
      </w:r>
      <w:r w:rsidR="008602AE" w:rsidRPr="00576024">
        <w:rPr>
          <w:szCs w:val="24"/>
        </w:rPr>
        <w:t>аний</w:t>
      </w:r>
      <w:r w:rsidR="00C45FD3" w:rsidRPr="00576024">
        <w:rPr>
          <w:szCs w:val="24"/>
        </w:rPr>
        <w:t xml:space="preserve"> на лице и туловище, которые </w:t>
      </w:r>
      <w:r w:rsidR="008602AE" w:rsidRPr="00576024">
        <w:rPr>
          <w:szCs w:val="24"/>
        </w:rPr>
        <w:t>расценивались как проявление</w:t>
      </w:r>
      <w:r w:rsidR="00C45FD3" w:rsidRPr="00576024">
        <w:rPr>
          <w:szCs w:val="24"/>
        </w:rPr>
        <w:t xml:space="preserve"> стрептодерми</w:t>
      </w:r>
      <w:r w:rsidR="008602AE" w:rsidRPr="00576024">
        <w:rPr>
          <w:szCs w:val="24"/>
        </w:rPr>
        <w:t xml:space="preserve">и. </w:t>
      </w:r>
      <w:r w:rsidR="00C45FD3" w:rsidRPr="00576024">
        <w:rPr>
          <w:szCs w:val="24"/>
        </w:rPr>
        <w:t xml:space="preserve"> </w:t>
      </w:r>
      <w:r w:rsidR="008602AE" w:rsidRPr="00576024">
        <w:rPr>
          <w:szCs w:val="24"/>
        </w:rPr>
        <w:t>Однако</w:t>
      </w:r>
      <w:r w:rsidRPr="00576024">
        <w:rPr>
          <w:szCs w:val="24"/>
        </w:rPr>
        <w:t xml:space="preserve">, </w:t>
      </w:r>
      <w:r w:rsidR="00656EE5">
        <w:rPr>
          <w:szCs w:val="24"/>
        </w:rPr>
        <w:t>с</w:t>
      </w:r>
      <w:r w:rsidRPr="00576024">
        <w:rPr>
          <w:szCs w:val="24"/>
        </w:rPr>
        <w:t xml:space="preserve"> 3-</w:t>
      </w:r>
      <w:r w:rsidR="00AC0363" w:rsidRPr="00576024">
        <w:rPr>
          <w:szCs w:val="24"/>
        </w:rPr>
        <w:t>летне</w:t>
      </w:r>
      <w:r w:rsidR="00656EE5">
        <w:rPr>
          <w:szCs w:val="24"/>
        </w:rPr>
        <w:t>го</w:t>
      </w:r>
      <w:r w:rsidR="00AC0363" w:rsidRPr="00576024">
        <w:rPr>
          <w:szCs w:val="24"/>
        </w:rPr>
        <w:t xml:space="preserve"> возраст</w:t>
      </w:r>
      <w:r w:rsidR="00656EE5">
        <w:rPr>
          <w:szCs w:val="24"/>
        </w:rPr>
        <w:t>а</w:t>
      </w:r>
      <w:r w:rsidR="008602AE" w:rsidRPr="00576024">
        <w:rPr>
          <w:szCs w:val="24"/>
        </w:rPr>
        <w:t xml:space="preserve"> описание кожных элементов характеризовало их как</w:t>
      </w:r>
      <w:r w:rsidR="00C45FD3" w:rsidRPr="00576024">
        <w:rPr>
          <w:szCs w:val="24"/>
        </w:rPr>
        <w:t xml:space="preserve"> «звездчат</w:t>
      </w:r>
      <w:r w:rsidR="00DD5BDE" w:rsidRPr="00576024">
        <w:rPr>
          <w:szCs w:val="24"/>
        </w:rPr>
        <w:t>ую</w:t>
      </w:r>
      <w:r w:rsidR="00C45FD3" w:rsidRPr="00576024">
        <w:rPr>
          <w:szCs w:val="24"/>
        </w:rPr>
        <w:t>» сыпь</w:t>
      </w:r>
      <w:r w:rsidR="00547D6F" w:rsidRPr="00576024">
        <w:rPr>
          <w:szCs w:val="24"/>
        </w:rPr>
        <w:t>,</w:t>
      </w:r>
      <w:r w:rsidR="00C45FD3" w:rsidRPr="00576024">
        <w:rPr>
          <w:szCs w:val="24"/>
        </w:rPr>
        <w:t xml:space="preserve"> </w:t>
      </w:r>
      <w:r w:rsidR="008602AE" w:rsidRPr="00576024">
        <w:rPr>
          <w:szCs w:val="24"/>
        </w:rPr>
        <w:t xml:space="preserve">что является </w:t>
      </w:r>
      <w:r w:rsidR="00C45FD3" w:rsidRPr="00576024">
        <w:rPr>
          <w:szCs w:val="24"/>
        </w:rPr>
        <w:t>характерн</w:t>
      </w:r>
      <w:r w:rsidR="008602AE" w:rsidRPr="00576024">
        <w:rPr>
          <w:szCs w:val="24"/>
        </w:rPr>
        <w:t>ым</w:t>
      </w:r>
      <w:r w:rsidR="00C45FD3" w:rsidRPr="00576024">
        <w:rPr>
          <w:szCs w:val="24"/>
        </w:rPr>
        <w:t xml:space="preserve"> для синдрома Луи-Бар. </w:t>
      </w:r>
    </w:p>
    <w:p w:rsidR="002240EF" w:rsidRPr="00576024" w:rsidRDefault="002240EF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szCs w:val="24"/>
        </w:rPr>
      </w:pPr>
      <w:r w:rsidRPr="00576024">
        <w:rPr>
          <w:szCs w:val="24"/>
        </w:rPr>
        <w:t>Только в</w:t>
      </w:r>
      <w:r w:rsidR="00C45FD3" w:rsidRPr="00576024">
        <w:rPr>
          <w:szCs w:val="24"/>
        </w:rPr>
        <w:t xml:space="preserve"> 2010 год</w:t>
      </w:r>
      <w:r w:rsidRPr="00576024">
        <w:rPr>
          <w:szCs w:val="24"/>
        </w:rPr>
        <w:t>у (в возрасте 11 лет)</w:t>
      </w:r>
      <w:r w:rsidR="008602AE" w:rsidRPr="00576024">
        <w:rPr>
          <w:szCs w:val="24"/>
        </w:rPr>
        <w:t>,</w:t>
      </w:r>
      <w:r w:rsidR="00C45FD3" w:rsidRPr="00576024">
        <w:rPr>
          <w:szCs w:val="24"/>
        </w:rPr>
        <w:t xml:space="preserve"> учитывая отрицательную динамику </w:t>
      </w:r>
      <w:r w:rsidR="008602AE" w:rsidRPr="00576024">
        <w:rPr>
          <w:szCs w:val="24"/>
        </w:rPr>
        <w:t xml:space="preserve">и атипичное течение </w:t>
      </w:r>
      <w:r w:rsidR="00C45FD3" w:rsidRPr="00576024">
        <w:rPr>
          <w:szCs w:val="24"/>
        </w:rPr>
        <w:t xml:space="preserve">основного заболевания, наличие множественных стигм дизэмбриогенеза, </w:t>
      </w:r>
      <w:r w:rsidR="008602AE" w:rsidRPr="00576024">
        <w:rPr>
          <w:szCs w:val="24"/>
        </w:rPr>
        <w:t xml:space="preserve">а также </w:t>
      </w:r>
      <w:r w:rsidR="00C45FD3" w:rsidRPr="00576024">
        <w:rPr>
          <w:szCs w:val="24"/>
        </w:rPr>
        <w:t xml:space="preserve">для уточнения </w:t>
      </w:r>
      <w:r w:rsidR="008602AE" w:rsidRPr="00576024">
        <w:rPr>
          <w:szCs w:val="24"/>
        </w:rPr>
        <w:t>диагноза</w:t>
      </w:r>
      <w:r w:rsidR="00C45FD3" w:rsidRPr="00576024">
        <w:rPr>
          <w:szCs w:val="24"/>
        </w:rPr>
        <w:t xml:space="preserve">, </w:t>
      </w:r>
      <w:r w:rsidR="008602AE" w:rsidRPr="00576024">
        <w:rPr>
          <w:szCs w:val="24"/>
        </w:rPr>
        <w:t xml:space="preserve">девочка </w:t>
      </w:r>
      <w:r w:rsidR="00DD5BDE" w:rsidRPr="00576024">
        <w:rPr>
          <w:szCs w:val="24"/>
        </w:rPr>
        <w:t xml:space="preserve">была </w:t>
      </w:r>
      <w:r w:rsidR="00C45FD3" w:rsidRPr="00576024">
        <w:rPr>
          <w:szCs w:val="24"/>
        </w:rPr>
        <w:t xml:space="preserve">направлена на консультацию в </w:t>
      </w:r>
      <w:r w:rsidR="008766A4" w:rsidRPr="00576024">
        <w:rPr>
          <w:szCs w:val="24"/>
        </w:rPr>
        <w:t xml:space="preserve">областной </w:t>
      </w:r>
      <w:r w:rsidR="00C45FD3" w:rsidRPr="00576024">
        <w:rPr>
          <w:szCs w:val="24"/>
        </w:rPr>
        <w:t xml:space="preserve">медико-генетический центр, где выставлен диагноз: </w:t>
      </w:r>
      <w:r w:rsidR="00D869CC" w:rsidRPr="00576024">
        <w:rPr>
          <w:szCs w:val="24"/>
        </w:rPr>
        <w:t>«Синдром Луи-Бар?  Лейкодистрофия?»</w:t>
      </w:r>
      <w:r w:rsidR="00C45FD3" w:rsidRPr="00576024">
        <w:rPr>
          <w:szCs w:val="24"/>
        </w:rPr>
        <w:t xml:space="preserve">. </w:t>
      </w:r>
      <w:r w:rsidR="00D869CC" w:rsidRPr="00576024">
        <w:rPr>
          <w:szCs w:val="24"/>
        </w:rPr>
        <w:t xml:space="preserve">Проведенное с целью дифференциальной диагностики </w:t>
      </w:r>
      <w:r w:rsidR="00C45FD3" w:rsidRPr="00576024">
        <w:rPr>
          <w:szCs w:val="24"/>
        </w:rPr>
        <w:t>МРТ головного мозга</w:t>
      </w:r>
      <w:r w:rsidR="00D869CC" w:rsidRPr="00576024">
        <w:rPr>
          <w:szCs w:val="24"/>
        </w:rPr>
        <w:t xml:space="preserve"> не выявило </w:t>
      </w:r>
      <w:r w:rsidR="00C45FD3" w:rsidRPr="00576024">
        <w:rPr>
          <w:szCs w:val="24"/>
        </w:rPr>
        <w:t xml:space="preserve"> </w:t>
      </w:r>
      <w:r w:rsidR="00D869CC" w:rsidRPr="00576024">
        <w:rPr>
          <w:szCs w:val="24"/>
        </w:rPr>
        <w:t>патологически</w:t>
      </w:r>
      <w:r w:rsidR="000A5ACC" w:rsidRPr="00576024">
        <w:rPr>
          <w:szCs w:val="24"/>
        </w:rPr>
        <w:t>х измене</w:t>
      </w:r>
      <w:r w:rsidR="00547D6F" w:rsidRPr="00576024">
        <w:rPr>
          <w:szCs w:val="24"/>
        </w:rPr>
        <w:t>н</w:t>
      </w:r>
      <w:r w:rsidR="000A5ACC" w:rsidRPr="00576024">
        <w:rPr>
          <w:szCs w:val="24"/>
        </w:rPr>
        <w:t>ий</w:t>
      </w:r>
      <w:r w:rsidR="00D869CC" w:rsidRPr="00576024">
        <w:rPr>
          <w:szCs w:val="24"/>
        </w:rPr>
        <w:t>. Однако, иммунологическое исследование установило</w:t>
      </w:r>
      <w:r w:rsidR="00D63E0B" w:rsidRPr="00576024">
        <w:rPr>
          <w:szCs w:val="24"/>
        </w:rPr>
        <w:t xml:space="preserve"> лимфопению, значительное снижение IgA и IgЕ, что позволило подтвердить диагноз</w:t>
      </w:r>
      <w:r w:rsidR="001A0B7B">
        <w:rPr>
          <w:szCs w:val="24"/>
        </w:rPr>
        <w:t xml:space="preserve"> первичного иммунодефицита – синдром Луи-Бар</w:t>
      </w:r>
      <w:r w:rsidR="00D63E0B" w:rsidRPr="00576024">
        <w:rPr>
          <w:szCs w:val="24"/>
        </w:rPr>
        <w:t>.</w:t>
      </w:r>
      <w:r w:rsidR="00FF5BFD" w:rsidRPr="00576024">
        <w:rPr>
          <w:szCs w:val="24"/>
        </w:rPr>
        <w:t xml:space="preserve"> </w:t>
      </w:r>
    </w:p>
    <w:p w:rsidR="00D869CC" w:rsidRPr="00576024" w:rsidRDefault="000E230E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szCs w:val="24"/>
        </w:rPr>
      </w:pPr>
      <w:r w:rsidRPr="00576024">
        <w:rPr>
          <w:szCs w:val="24"/>
        </w:rPr>
        <w:t xml:space="preserve">Особенностью данного клинического случая явилось сочетание синдрома Луи-Бар с эпилепсией и хроническим пиелонефритом. </w:t>
      </w:r>
      <w:r w:rsidR="00D869CC" w:rsidRPr="00576024">
        <w:rPr>
          <w:szCs w:val="24"/>
        </w:rPr>
        <w:t>С</w:t>
      </w:r>
      <w:r w:rsidR="00C45FD3" w:rsidRPr="00576024">
        <w:rPr>
          <w:szCs w:val="24"/>
        </w:rPr>
        <w:t xml:space="preserve"> июн</w:t>
      </w:r>
      <w:r w:rsidR="00D869CC" w:rsidRPr="00576024">
        <w:rPr>
          <w:szCs w:val="24"/>
        </w:rPr>
        <w:t>я 2010 г. клиническая картина заболевания усугубилась появлением судорожного синдрома. Н</w:t>
      </w:r>
      <w:r w:rsidR="00C45FD3" w:rsidRPr="00576024">
        <w:rPr>
          <w:szCs w:val="24"/>
        </w:rPr>
        <w:t>еврологом диагностирована эпилепсия, с частыми приступами в виде сложных абсансов и сложных парциальных приступов.</w:t>
      </w:r>
      <w:r w:rsidR="00D869CC" w:rsidRPr="00576024">
        <w:rPr>
          <w:szCs w:val="24"/>
        </w:rPr>
        <w:t xml:space="preserve"> </w:t>
      </w:r>
      <w:r w:rsidRPr="00576024">
        <w:rPr>
          <w:szCs w:val="24"/>
        </w:rPr>
        <w:t xml:space="preserve">В том же году на фоне острого вульвовагинита и дисбиоза кишечника были </w:t>
      </w:r>
      <w:r w:rsidR="0034502B" w:rsidRPr="00576024">
        <w:rPr>
          <w:szCs w:val="24"/>
        </w:rPr>
        <w:t>выявл</w:t>
      </w:r>
      <w:r w:rsidRPr="00576024">
        <w:rPr>
          <w:szCs w:val="24"/>
        </w:rPr>
        <w:t>ены клинико-лабораторные</w:t>
      </w:r>
      <w:r w:rsidR="0034502B" w:rsidRPr="00576024">
        <w:rPr>
          <w:szCs w:val="24"/>
        </w:rPr>
        <w:t xml:space="preserve"> симптомы </w:t>
      </w:r>
      <w:r w:rsidRPr="00576024">
        <w:rPr>
          <w:szCs w:val="24"/>
        </w:rPr>
        <w:t>пиелонефрит</w:t>
      </w:r>
      <w:r w:rsidR="0034502B" w:rsidRPr="00576024">
        <w:rPr>
          <w:szCs w:val="24"/>
        </w:rPr>
        <w:t>а</w:t>
      </w:r>
      <w:r w:rsidRPr="00576024">
        <w:rPr>
          <w:szCs w:val="24"/>
        </w:rPr>
        <w:t>.</w:t>
      </w:r>
      <w:r w:rsidR="008A255F" w:rsidRPr="00576024">
        <w:rPr>
          <w:szCs w:val="24"/>
        </w:rPr>
        <w:t xml:space="preserve"> </w:t>
      </w:r>
    </w:p>
    <w:p w:rsidR="005E0D54" w:rsidRPr="00576024" w:rsidRDefault="0034502B" w:rsidP="00576024">
      <w:pPr>
        <w:pStyle w:val="1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360" w:lineRule="auto"/>
        <w:jc w:val="both"/>
        <w:rPr>
          <w:szCs w:val="24"/>
        </w:rPr>
      </w:pPr>
      <w:r w:rsidRPr="00576024">
        <w:rPr>
          <w:szCs w:val="24"/>
        </w:rPr>
        <w:tab/>
      </w:r>
      <w:r w:rsidR="000E230E" w:rsidRPr="00576024">
        <w:rPr>
          <w:szCs w:val="24"/>
        </w:rPr>
        <w:t>Пациентка К. с сентября 2009</w:t>
      </w:r>
      <w:r w:rsidR="00AA2E8F" w:rsidRPr="00576024">
        <w:rPr>
          <w:szCs w:val="24"/>
        </w:rPr>
        <w:t xml:space="preserve"> </w:t>
      </w:r>
      <w:r w:rsidR="000E230E" w:rsidRPr="00576024">
        <w:rPr>
          <w:szCs w:val="24"/>
        </w:rPr>
        <w:t xml:space="preserve">г. проживает в Днепропетровском детском доме-интернате. В связи с рецидивирующими респираторными заболеваниями неоднократно поступала на лечение в инфекционное отделение ДГКБ №2.  </w:t>
      </w:r>
      <w:r w:rsidRPr="00576024">
        <w:rPr>
          <w:szCs w:val="24"/>
        </w:rPr>
        <w:t>За период наблюдения с 2009 год</w:t>
      </w:r>
      <w:r w:rsidR="00DD5BDE" w:rsidRPr="00576024">
        <w:rPr>
          <w:szCs w:val="24"/>
        </w:rPr>
        <w:t>а</w:t>
      </w:r>
      <w:r w:rsidRPr="00576024">
        <w:rPr>
          <w:szCs w:val="24"/>
        </w:rPr>
        <w:t xml:space="preserve"> по настоящее время девочка  неоднократно болела ОРВИ, бронхитами, трижды перенесла внегоспитальную бронхопневмонию. Особенностями течения респираторных заболеваний были затяжное течение, длительно сохраняющиеся аускультативные изменения в легких в виде локальных влажных, мелко- и среднепузырчатых хрипов, что позволило заподозрить хронизацию воспалительного процесса.  </w:t>
      </w:r>
      <w:r w:rsidR="00C946AE" w:rsidRPr="00576024">
        <w:rPr>
          <w:szCs w:val="24"/>
        </w:rPr>
        <w:t xml:space="preserve">Проведенное бронхологическое исследование подтвердило наличие морфологических признаков хронического </w:t>
      </w:r>
      <w:r w:rsidR="00AC22B2" w:rsidRPr="00576024">
        <w:rPr>
          <w:szCs w:val="24"/>
        </w:rPr>
        <w:t xml:space="preserve">диффузного </w:t>
      </w:r>
      <w:r w:rsidR="00C946AE" w:rsidRPr="00576024">
        <w:rPr>
          <w:szCs w:val="24"/>
        </w:rPr>
        <w:t>гнойного эндобронхита.</w:t>
      </w:r>
      <w:r w:rsidR="008A255F" w:rsidRPr="00576024">
        <w:rPr>
          <w:szCs w:val="24"/>
        </w:rPr>
        <w:t xml:space="preserve"> </w:t>
      </w:r>
    </w:p>
    <w:p w:rsidR="000E230E" w:rsidRPr="00576024" w:rsidRDefault="005E0D54" w:rsidP="00576024">
      <w:pPr>
        <w:pStyle w:val="1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360" w:lineRule="auto"/>
        <w:jc w:val="both"/>
        <w:rPr>
          <w:szCs w:val="24"/>
        </w:rPr>
      </w:pPr>
      <w:r w:rsidRPr="00576024">
        <w:rPr>
          <w:szCs w:val="24"/>
        </w:rPr>
        <w:tab/>
      </w:r>
      <w:r w:rsidR="008A255F" w:rsidRPr="00576024">
        <w:rPr>
          <w:szCs w:val="24"/>
        </w:rPr>
        <w:t xml:space="preserve">Хронизация соматических заболеваний с формированием хронического бронхита и пиелонефрита </w:t>
      </w:r>
      <w:r w:rsidRPr="00576024">
        <w:rPr>
          <w:szCs w:val="24"/>
        </w:rPr>
        <w:t xml:space="preserve"> на фоне врожденного иммунодефицитного состояния – синдрома Луи-Бар, частое рецидивирование обострений, во-многом, определило и тяжесть состояния </w:t>
      </w:r>
      <w:r w:rsidRPr="00576024">
        <w:rPr>
          <w:szCs w:val="24"/>
        </w:rPr>
        <w:lastRenderedPageBreak/>
        <w:t xml:space="preserve">пациентки по неврологическому статусу. Наблюдалось учащение приступов эпилепсии и нарастание признаков деградации личности ребенка. </w:t>
      </w:r>
    </w:p>
    <w:p w:rsidR="00C45FD3" w:rsidRPr="00576024" w:rsidRDefault="003055A9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709"/>
        <w:jc w:val="both"/>
        <w:rPr>
          <w:color w:val="auto"/>
          <w:szCs w:val="24"/>
        </w:rPr>
      </w:pPr>
      <w:r w:rsidRPr="00576024">
        <w:rPr>
          <w:color w:val="auto"/>
          <w:szCs w:val="24"/>
        </w:rPr>
        <w:t xml:space="preserve">На сегодняшний день </w:t>
      </w:r>
      <w:r w:rsidR="002240EF" w:rsidRPr="00576024">
        <w:rPr>
          <w:color w:val="auto"/>
          <w:szCs w:val="24"/>
        </w:rPr>
        <w:t xml:space="preserve"> возраст</w:t>
      </w:r>
      <w:r w:rsidRPr="00576024">
        <w:rPr>
          <w:color w:val="auto"/>
          <w:szCs w:val="24"/>
        </w:rPr>
        <w:t xml:space="preserve"> пациентки</w:t>
      </w:r>
      <w:r w:rsidR="002240EF" w:rsidRPr="00576024">
        <w:rPr>
          <w:color w:val="auto"/>
          <w:szCs w:val="24"/>
        </w:rPr>
        <w:t xml:space="preserve"> 15 лет</w:t>
      </w:r>
      <w:r w:rsidRPr="00576024">
        <w:rPr>
          <w:color w:val="auto"/>
          <w:szCs w:val="24"/>
        </w:rPr>
        <w:t>.</w:t>
      </w:r>
      <w:r w:rsidR="00CD436D" w:rsidRPr="00576024">
        <w:rPr>
          <w:color w:val="auto"/>
          <w:szCs w:val="24"/>
        </w:rPr>
        <w:t xml:space="preserve"> </w:t>
      </w:r>
      <w:r w:rsidRPr="00576024">
        <w:rPr>
          <w:color w:val="auto"/>
          <w:szCs w:val="24"/>
        </w:rPr>
        <w:t>При клиническом обследовании д</w:t>
      </w:r>
      <w:r w:rsidR="00C45FD3" w:rsidRPr="00576024">
        <w:rPr>
          <w:color w:val="auto"/>
          <w:szCs w:val="24"/>
        </w:rPr>
        <w:t xml:space="preserve">евочка </w:t>
      </w:r>
      <w:r w:rsidR="00CD436D" w:rsidRPr="00576024">
        <w:rPr>
          <w:color w:val="auto"/>
          <w:szCs w:val="24"/>
        </w:rPr>
        <w:t>э</w:t>
      </w:r>
      <w:r w:rsidR="00C45FD3" w:rsidRPr="00576024">
        <w:rPr>
          <w:color w:val="auto"/>
          <w:szCs w:val="24"/>
        </w:rPr>
        <w:t>моционально лабильна</w:t>
      </w:r>
      <w:r w:rsidR="009F3C42" w:rsidRPr="00576024">
        <w:rPr>
          <w:color w:val="auto"/>
          <w:szCs w:val="24"/>
        </w:rPr>
        <w:t xml:space="preserve">, заторможена, отвечает </w:t>
      </w:r>
      <w:r w:rsidR="006D65C1" w:rsidRPr="00576024">
        <w:rPr>
          <w:color w:val="auto"/>
          <w:szCs w:val="24"/>
        </w:rPr>
        <w:t xml:space="preserve">только </w:t>
      </w:r>
      <w:r w:rsidR="009F3C42" w:rsidRPr="00576024">
        <w:rPr>
          <w:color w:val="auto"/>
          <w:szCs w:val="24"/>
        </w:rPr>
        <w:t>на элементарные вопросы.</w:t>
      </w:r>
      <w:r w:rsidR="00E244B5" w:rsidRPr="00576024">
        <w:rPr>
          <w:color w:val="auto"/>
          <w:szCs w:val="24"/>
        </w:rPr>
        <w:t xml:space="preserve"> </w:t>
      </w:r>
      <w:r w:rsidR="00CD436D" w:rsidRPr="00576024">
        <w:rPr>
          <w:color w:val="auto"/>
          <w:szCs w:val="24"/>
        </w:rPr>
        <w:t>В</w:t>
      </w:r>
      <w:r w:rsidR="00C45FD3" w:rsidRPr="00576024">
        <w:rPr>
          <w:color w:val="auto"/>
          <w:szCs w:val="24"/>
        </w:rPr>
        <w:t>ыражена дизартрия, голос тихий</w:t>
      </w:r>
      <w:r w:rsidR="00CD436D" w:rsidRPr="00576024">
        <w:rPr>
          <w:color w:val="auto"/>
          <w:szCs w:val="24"/>
        </w:rPr>
        <w:t>,</w:t>
      </w:r>
      <w:r w:rsidR="00C45FD3" w:rsidRPr="00576024">
        <w:rPr>
          <w:color w:val="auto"/>
          <w:szCs w:val="24"/>
        </w:rPr>
        <w:t xml:space="preserve"> </w:t>
      </w:r>
      <w:r w:rsidR="00CD436D" w:rsidRPr="00576024">
        <w:rPr>
          <w:color w:val="auto"/>
          <w:szCs w:val="24"/>
        </w:rPr>
        <w:t>с</w:t>
      </w:r>
      <w:r w:rsidR="00C45FD3" w:rsidRPr="00576024">
        <w:rPr>
          <w:color w:val="auto"/>
          <w:szCs w:val="24"/>
        </w:rPr>
        <w:t>ловарный запас 10-12 слов</w:t>
      </w:r>
      <w:r w:rsidR="00CD436D" w:rsidRPr="00576024">
        <w:rPr>
          <w:color w:val="auto"/>
          <w:szCs w:val="24"/>
        </w:rPr>
        <w:t>, иногда отвечает жестами.</w:t>
      </w:r>
      <w:r w:rsidR="00C45FD3" w:rsidRPr="00576024">
        <w:rPr>
          <w:color w:val="auto"/>
          <w:szCs w:val="24"/>
        </w:rPr>
        <w:t xml:space="preserve"> </w:t>
      </w:r>
      <w:r w:rsidR="009F3C42" w:rsidRPr="00576024">
        <w:rPr>
          <w:color w:val="auto"/>
          <w:szCs w:val="24"/>
        </w:rPr>
        <w:t xml:space="preserve">Когнитивные функции снижены. </w:t>
      </w:r>
      <w:r w:rsidR="009F3C42" w:rsidRPr="00576024">
        <w:rPr>
          <w:rStyle w:val="FontStyle14"/>
          <w:color w:val="auto"/>
          <w:sz w:val="24"/>
          <w:szCs w:val="24"/>
        </w:rPr>
        <w:t>Физическое развитие дисгармоничное, микросомия, р</w:t>
      </w:r>
      <w:r w:rsidR="009F3C42" w:rsidRPr="00576024">
        <w:rPr>
          <w:color w:val="auto"/>
          <w:szCs w:val="24"/>
        </w:rPr>
        <w:t>езко выражена дистрофия.</w:t>
      </w:r>
      <w:r w:rsidR="009F3C42" w:rsidRPr="00576024">
        <w:rPr>
          <w:rStyle w:val="FontStyle14"/>
          <w:color w:val="auto"/>
          <w:sz w:val="24"/>
          <w:szCs w:val="24"/>
        </w:rPr>
        <w:t xml:space="preserve"> </w:t>
      </w:r>
      <w:r w:rsidR="00C45FD3" w:rsidRPr="00576024">
        <w:rPr>
          <w:color w:val="auto"/>
          <w:szCs w:val="24"/>
        </w:rPr>
        <w:t>Мышечный тонус знач</w:t>
      </w:r>
      <w:r w:rsidR="00490E80" w:rsidRPr="00576024">
        <w:rPr>
          <w:color w:val="auto"/>
          <w:szCs w:val="24"/>
        </w:rPr>
        <w:t xml:space="preserve">ительно снижен во всех группах, мышцы конечностей </w:t>
      </w:r>
      <w:r w:rsidR="00C45FD3" w:rsidRPr="00576024">
        <w:rPr>
          <w:color w:val="auto"/>
          <w:szCs w:val="24"/>
        </w:rPr>
        <w:t>атрофированы. Чувствительность не нарушена. Садится самостоятельно</w:t>
      </w:r>
      <w:r w:rsidR="009F3C42" w:rsidRPr="00576024">
        <w:rPr>
          <w:color w:val="auto"/>
          <w:szCs w:val="24"/>
        </w:rPr>
        <w:t xml:space="preserve">. </w:t>
      </w:r>
      <w:r w:rsidR="00C45FD3" w:rsidRPr="00576024">
        <w:rPr>
          <w:color w:val="auto"/>
          <w:szCs w:val="24"/>
        </w:rPr>
        <w:t xml:space="preserve">Стоит с поддержкой. Не ходит </w:t>
      </w:r>
      <w:r w:rsidR="000D393F" w:rsidRPr="000D393F">
        <w:rPr>
          <w:rStyle w:val="FontStyle14"/>
          <w:color w:val="auto"/>
          <w:sz w:val="24"/>
          <w:szCs w:val="24"/>
        </w:rPr>
        <w:t xml:space="preserve">(рис. </w:t>
      </w:r>
      <w:r w:rsidR="000D393F">
        <w:rPr>
          <w:rStyle w:val="FontStyle14"/>
          <w:color w:val="auto"/>
          <w:sz w:val="24"/>
          <w:szCs w:val="24"/>
        </w:rPr>
        <w:t>1</w:t>
      </w:r>
      <w:r w:rsidR="000D393F" w:rsidRPr="000D393F">
        <w:rPr>
          <w:rStyle w:val="FontStyle14"/>
          <w:color w:val="auto"/>
          <w:sz w:val="24"/>
          <w:szCs w:val="24"/>
        </w:rPr>
        <w:t>).</w:t>
      </w:r>
      <w:r w:rsidR="000D393F" w:rsidRPr="00576024">
        <w:rPr>
          <w:rStyle w:val="FontStyle14"/>
          <w:color w:val="auto"/>
          <w:sz w:val="24"/>
          <w:szCs w:val="24"/>
        </w:rPr>
        <w:t xml:space="preserve"> </w:t>
      </w:r>
      <w:r w:rsidR="00C45FD3" w:rsidRPr="00576024">
        <w:rPr>
          <w:color w:val="auto"/>
          <w:szCs w:val="24"/>
        </w:rPr>
        <w:t xml:space="preserve">Кушать может самостоятельно, но быстро устает. </w:t>
      </w:r>
      <w:r w:rsidRPr="00576024">
        <w:rPr>
          <w:color w:val="auto"/>
          <w:szCs w:val="24"/>
        </w:rPr>
        <w:t>Может писать буквы</w:t>
      </w:r>
      <w:r w:rsidR="00DD5BDE" w:rsidRPr="00576024">
        <w:rPr>
          <w:color w:val="auto"/>
          <w:szCs w:val="24"/>
        </w:rPr>
        <w:t>,</w:t>
      </w:r>
      <w:r w:rsidRPr="00576024">
        <w:rPr>
          <w:color w:val="auto"/>
          <w:szCs w:val="24"/>
        </w:rPr>
        <w:t xml:space="preserve"> любит </w:t>
      </w:r>
      <w:r w:rsidR="00AB1C17" w:rsidRPr="00576024">
        <w:rPr>
          <w:color w:val="auto"/>
          <w:szCs w:val="24"/>
        </w:rPr>
        <w:t xml:space="preserve"> рис</w:t>
      </w:r>
      <w:r w:rsidR="00DD5BDE" w:rsidRPr="00576024">
        <w:rPr>
          <w:color w:val="auto"/>
          <w:szCs w:val="24"/>
        </w:rPr>
        <w:t>овать</w:t>
      </w:r>
      <w:r w:rsidR="002314D1" w:rsidRPr="00576024">
        <w:rPr>
          <w:color w:val="auto"/>
          <w:szCs w:val="24"/>
        </w:rPr>
        <w:t>, однако наблюдается прогрессирующее ухудшение письма</w:t>
      </w:r>
      <w:r w:rsidR="00DD5BDE" w:rsidRPr="00576024">
        <w:rPr>
          <w:color w:val="auto"/>
          <w:szCs w:val="24"/>
        </w:rPr>
        <w:t xml:space="preserve"> </w:t>
      </w:r>
      <w:r w:rsidRPr="000D393F">
        <w:rPr>
          <w:color w:val="auto"/>
          <w:szCs w:val="24"/>
        </w:rPr>
        <w:t>(рис.</w:t>
      </w:r>
      <w:r w:rsidR="000D393F">
        <w:rPr>
          <w:color w:val="auto"/>
          <w:szCs w:val="24"/>
        </w:rPr>
        <w:t>2</w:t>
      </w:r>
      <w:r w:rsidRPr="000D393F">
        <w:rPr>
          <w:color w:val="auto"/>
          <w:szCs w:val="24"/>
        </w:rPr>
        <w:t>).</w:t>
      </w:r>
      <w:r w:rsidR="000D393F">
        <w:rPr>
          <w:color w:val="auto"/>
          <w:szCs w:val="24"/>
        </w:rPr>
        <w:t xml:space="preserve"> </w:t>
      </w:r>
      <w:r w:rsidR="009F3C42" w:rsidRPr="00576024">
        <w:rPr>
          <w:color w:val="auto"/>
          <w:szCs w:val="24"/>
        </w:rPr>
        <w:t xml:space="preserve">Отмечается </w:t>
      </w:r>
      <w:r w:rsidR="00CD436D" w:rsidRPr="00576024">
        <w:rPr>
          <w:color w:val="auto"/>
          <w:szCs w:val="24"/>
        </w:rPr>
        <w:t xml:space="preserve">сходящееся косоглазие, </w:t>
      </w:r>
      <w:r w:rsidR="009F3C42" w:rsidRPr="00576024">
        <w:rPr>
          <w:color w:val="auto"/>
          <w:szCs w:val="24"/>
        </w:rPr>
        <w:t xml:space="preserve">нистагм, </w:t>
      </w:r>
      <w:r w:rsidR="00CD436D" w:rsidRPr="00576024">
        <w:rPr>
          <w:color w:val="auto"/>
          <w:szCs w:val="24"/>
        </w:rPr>
        <w:t xml:space="preserve">выражена гиперсаливация. Отмечается </w:t>
      </w:r>
      <w:r w:rsidR="009F3C42" w:rsidRPr="00576024">
        <w:rPr>
          <w:color w:val="auto"/>
          <w:szCs w:val="24"/>
        </w:rPr>
        <w:t>с</w:t>
      </w:r>
      <w:r w:rsidR="009F3C42" w:rsidRPr="00576024">
        <w:rPr>
          <w:rStyle w:val="FontStyle14"/>
          <w:color w:val="auto"/>
          <w:sz w:val="24"/>
          <w:szCs w:val="24"/>
        </w:rPr>
        <w:t xml:space="preserve">колиоз грудного и поясничного отделов позвоночника, </w:t>
      </w:r>
      <w:r w:rsidR="00CD436D" w:rsidRPr="00576024">
        <w:rPr>
          <w:color w:val="auto"/>
          <w:szCs w:val="24"/>
        </w:rPr>
        <w:t>нарушение функции тазовых органов в виде энуреза.</w:t>
      </w:r>
    </w:p>
    <w:p w:rsidR="00A666F9" w:rsidRDefault="00C45FD3" w:rsidP="00A666F9">
      <w:pPr>
        <w:pStyle w:val="Style1"/>
        <w:widowControl/>
        <w:spacing w:line="360" w:lineRule="auto"/>
        <w:ind w:firstLine="709"/>
        <w:jc w:val="both"/>
        <w:rPr>
          <w:rStyle w:val="FontStyle14"/>
          <w:rFonts w:ascii="Times New Roman" w:hAnsi="Times New Roman"/>
          <w:color w:val="auto"/>
          <w:sz w:val="24"/>
          <w:szCs w:val="24"/>
        </w:rPr>
      </w:pPr>
      <w:r w:rsidRPr="00576024">
        <w:rPr>
          <w:rFonts w:ascii="Times New Roman" w:hAnsi="Times New Roman"/>
          <w:color w:val="auto"/>
          <w:szCs w:val="24"/>
        </w:rPr>
        <w:t xml:space="preserve">Кожные покровы </w:t>
      </w:r>
      <w:r w:rsidR="009F3C42" w:rsidRPr="00576024">
        <w:rPr>
          <w:rStyle w:val="FontStyle12"/>
          <w:rFonts w:ascii="Times New Roman" w:hAnsi="Times New Roman"/>
          <w:color w:val="auto"/>
          <w:sz w:val="24"/>
          <w:szCs w:val="24"/>
        </w:rPr>
        <w:t xml:space="preserve">бледные, сухие, </w:t>
      </w:r>
      <w:r w:rsidR="00DD5BDE" w:rsidRPr="00576024">
        <w:rPr>
          <w:rStyle w:val="FontStyle12"/>
          <w:rFonts w:ascii="Times New Roman" w:hAnsi="Times New Roman"/>
          <w:color w:val="auto"/>
          <w:sz w:val="24"/>
          <w:szCs w:val="24"/>
        </w:rPr>
        <w:t>наблюдаются</w:t>
      </w:r>
      <w:r w:rsidR="009F3C42" w:rsidRPr="00576024">
        <w:rPr>
          <w:rFonts w:ascii="Times New Roman" w:hAnsi="Times New Roman"/>
          <w:color w:val="auto"/>
          <w:szCs w:val="24"/>
        </w:rPr>
        <w:t xml:space="preserve"> </w:t>
      </w:r>
      <w:r w:rsidRPr="00576024">
        <w:rPr>
          <w:rFonts w:ascii="Times New Roman" w:hAnsi="Times New Roman"/>
          <w:color w:val="auto"/>
          <w:szCs w:val="24"/>
        </w:rPr>
        <w:t>множественн</w:t>
      </w:r>
      <w:r w:rsidR="009F3C42" w:rsidRPr="00576024">
        <w:rPr>
          <w:rFonts w:ascii="Times New Roman" w:hAnsi="Times New Roman"/>
          <w:color w:val="auto"/>
          <w:szCs w:val="24"/>
        </w:rPr>
        <w:t>ые элементы</w:t>
      </w:r>
      <w:r w:rsidRPr="00576024">
        <w:rPr>
          <w:rFonts w:ascii="Times New Roman" w:hAnsi="Times New Roman"/>
          <w:color w:val="auto"/>
          <w:szCs w:val="24"/>
        </w:rPr>
        <w:t xml:space="preserve"> «звездчат</w:t>
      </w:r>
      <w:r w:rsidR="009F3C42" w:rsidRPr="00576024">
        <w:rPr>
          <w:rFonts w:ascii="Times New Roman" w:hAnsi="Times New Roman"/>
          <w:color w:val="auto"/>
          <w:szCs w:val="24"/>
        </w:rPr>
        <w:t>ой</w:t>
      </w:r>
      <w:r w:rsidRPr="00576024">
        <w:rPr>
          <w:rFonts w:ascii="Times New Roman" w:hAnsi="Times New Roman"/>
          <w:color w:val="auto"/>
          <w:szCs w:val="24"/>
        </w:rPr>
        <w:t>» сып</w:t>
      </w:r>
      <w:r w:rsidR="009F3C42" w:rsidRPr="00576024">
        <w:rPr>
          <w:rFonts w:ascii="Times New Roman" w:hAnsi="Times New Roman"/>
          <w:color w:val="auto"/>
          <w:szCs w:val="24"/>
        </w:rPr>
        <w:t>и</w:t>
      </w:r>
      <w:r w:rsidRPr="00576024">
        <w:rPr>
          <w:rFonts w:ascii="Times New Roman" w:hAnsi="Times New Roman"/>
          <w:color w:val="auto"/>
          <w:szCs w:val="24"/>
        </w:rPr>
        <w:t xml:space="preserve">. </w:t>
      </w:r>
      <w:r w:rsidR="009F3C42"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На лице, шее – телеангиэктазии. </w:t>
      </w:r>
      <w:r w:rsidRPr="00576024">
        <w:rPr>
          <w:rFonts w:ascii="Times New Roman" w:hAnsi="Times New Roman"/>
          <w:color w:val="auto"/>
          <w:szCs w:val="24"/>
        </w:rPr>
        <w:t>На глазных яблоках выражен сосудистый рисунок</w:t>
      </w: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>,</w:t>
      </w:r>
      <w:r w:rsidR="009F3C42"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наблюдается</w:t>
      </w: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инъекция </w:t>
      </w:r>
      <w:r w:rsidRPr="00576024">
        <w:rPr>
          <w:rStyle w:val="FontStyle13"/>
          <w:rFonts w:ascii="Times New Roman" w:hAnsi="Times New Roman"/>
          <w:color w:val="auto"/>
          <w:sz w:val="24"/>
          <w:szCs w:val="24"/>
        </w:rPr>
        <w:t xml:space="preserve"> </w:t>
      </w: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>склер</w:t>
      </w:r>
      <w:r w:rsidRPr="000D393F">
        <w:rPr>
          <w:rStyle w:val="FontStyle14"/>
          <w:rFonts w:ascii="Times New Roman" w:hAnsi="Times New Roman"/>
          <w:color w:val="auto"/>
          <w:sz w:val="24"/>
          <w:szCs w:val="24"/>
        </w:rPr>
        <w:t>.</w:t>
      </w: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</w:t>
      </w:r>
      <w:r w:rsidRPr="00576024">
        <w:rPr>
          <w:rFonts w:ascii="Times New Roman" w:hAnsi="Times New Roman"/>
          <w:color w:val="auto"/>
          <w:szCs w:val="24"/>
        </w:rPr>
        <w:t xml:space="preserve">Периферические лимфатические узлы мелкие, единичные до 0,8–1,0 см в диаметре. </w:t>
      </w:r>
      <w:r w:rsidR="009F3C42" w:rsidRPr="00576024">
        <w:rPr>
          <w:rStyle w:val="FontStyle14"/>
          <w:rFonts w:ascii="Times New Roman" w:hAnsi="Times New Roman"/>
          <w:color w:val="auto"/>
          <w:sz w:val="24"/>
          <w:szCs w:val="24"/>
        </w:rPr>
        <w:t>Со стороны дыхательной системы отмечались катаральные проявления в носоглотке,</w:t>
      </w: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редкий, малопродуктивный</w:t>
      </w:r>
      <w:r w:rsidR="009F3C42"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кашель, о</w:t>
      </w: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дышка смешанного типа. </w:t>
      </w:r>
      <w:r w:rsidRPr="00576024">
        <w:rPr>
          <w:rFonts w:ascii="Times New Roman" w:hAnsi="Times New Roman"/>
          <w:color w:val="auto"/>
          <w:szCs w:val="24"/>
        </w:rPr>
        <w:t xml:space="preserve">Над легкими перкуторно </w:t>
      </w:r>
      <w:r w:rsidR="00AB1C17" w:rsidRPr="00576024">
        <w:rPr>
          <w:rFonts w:ascii="Times New Roman" w:hAnsi="Times New Roman"/>
          <w:color w:val="auto"/>
          <w:szCs w:val="24"/>
        </w:rPr>
        <w:t xml:space="preserve">определялся </w:t>
      </w:r>
      <w:r w:rsidRPr="00576024">
        <w:rPr>
          <w:rFonts w:ascii="Times New Roman" w:hAnsi="Times New Roman"/>
          <w:color w:val="auto"/>
          <w:szCs w:val="24"/>
        </w:rPr>
        <w:t xml:space="preserve">легочный звук, </w:t>
      </w:r>
      <w:r w:rsidR="00AB1C17" w:rsidRPr="00576024">
        <w:rPr>
          <w:rFonts w:ascii="Times New Roman" w:hAnsi="Times New Roman"/>
          <w:color w:val="auto"/>
          <w:szCs w:val="24"/>
        </w:rPr>
        <w:t xml:space="preserve">несколько </w:t>
      </w:r>
      <w:r w:rsidRPr="00576024">
        <w:rPr>
          <w:rFonts w:ascii="Times New Roman" w:hAnsi="Times New Roman"/>
          <w:color w:val="auto"/>
          <w:szCs w:val="24"/>
        </w:rPr>
        <w:t>укорочен</w:t>
      </w:r>
      <w:r w:rsidR="00AB1C17" w:rsidRPr="00576024">
        <w:rPr>
          <w:rFonts w:ascii="Times New Roman" w:hAnsi="Times New Roman"/>
          <w:color w:val="auto"/>
          <w:szCs w:val="24"/>
        </w:rPr>
        <w:t>ный</w:t>
      </w:r>
      <w:r w:rsidRPr="00576024">
        <w:rPr>
          <w:rFonts w:ascii="Times New Roman" w:hAnsi="Times New Roman"/>
          <w:color w:val="auto"/>
          <w:szCs w:val="24"/>
        </w:rPr>
        <w:t xml:space="preserve"> в нижних отделах, аускультативно дыхание жесткое, в нижних отделах</w:t>
      </w:r>
      <w:r w:rsidR="00AB1C17" w:rsidRPr="00576024">
        <w:rPr>
          <w:rFonts w:ascii="Times New Roman" w:hAnsi="Times New Roman"/>
          <w:color w:val="auto"/>
          <w:szCs w:val="24"/>
        </w:rPr>
        <w:t xml:space="preserve"> -</w:t>
      </w:r>
      <w:r w:rsidRPr="00576024">
        <w:rPr>
          <w:rFonts w:ascii="Times New Roman" w:hAnsi="Times New Roman"/>
          <w:color w:val="auto"/>
          <w:szCs w:val="24"/>
        </w:rPr>
        <w:t xml:space="preserve"> ослабленное, выслушива</w:t>
      </w:r>
      <w:r w:rsidR="00AB1C17" w:rsidRPr="00576024">
        <w:rPr>
          <w:rFonts w:ascii="Times New Roman" w:hAnsi="Times New Roman"/>
          <w:color w:val="auto"/>
          <w:szCs w:val="24"/>
        </w:rPr>
        <w:t>ются</w:t>
      </w:r>
      <w:r w:rsidRPr="00576024">
        <w:rPr>
          <w:rFonts w:ascii="Times New Roman" w:hAnsi="Times New Roman"/>
          <w:color w:val="auto"/>
          <w:szCs w:val="24"/>
        </w:rPr>
        <w:t xml:space="preserve"> </w:t>
      </w:r>
      <w:r w:rsidR="00AB1C17" w:rsidRPr="00576024">
        <w:rPr>
          <w:rFonts w:ascii="Times New Roman" w:hAnsi="Times New Roman"/>
          <w:color w:val="auto"/>
          <w:szCs w:val="24"/>
        </w:rPr>
        <w:t xml:space="preserve">проводные и </w:t>
      </w:r>
      <w:r w:rsidRPr="00576024">
        <w:rPr>
          <w:rFonts w:ascii="Times New Roman" w:hAnsi="Times New Roman"/>
          <w:color w:val="auto"/>
          <w:szCs w:val="24"/>
        </w:rPr>
        <w:t>единичные влажные</w:t>
      </w:r>
      <w:r w:rsidR="00AB1C17" w:rsidRPr="00576024">
        <w:rPr>
          <w:rFonts w:ascii="Times New Roman" w:hAnsi="Times New Roman"/>
          <w:color w:val="auto"/>
          <w:szCs w:val="24"/>
        </w:rPr>
        <w:t>,</w:t>
      </w:r>
      <w:r w:rsidRPr="00576024">
        <w:rPr>
          <w:rFonts w:ascii="Times New Roman" w:hAnsi="Times New Roman"/>
          <w:color w:val="auto"/>
          <w:szCs w:val="24"/>
        </w:rPr>
        <w:t xml:space="preserve"> мелкопузырчатые хрипы,</w:t>
      </w: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слева в нижних отделах.</w:t>
      </w:r>
      <w:r w:rsidR="00A666F9" w:rsidRPr="00A666F9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</w:t>
      </w:r>
    </w:p>
    <w:p w:rsidR="00A666F9" w:rsidRPr="00576024" w:rsidRDefault="00A666F9" w:rsidP="00A666F9">
      <w:pPr>
        <w:pStyle w:val="Style1"/>
        <w:widowControl/>
        <w:spacing w:line="360" w:lineRule="auto"/>
        <w:ind w:firstLine="709"/>
        <w:jc w:val="both"/>
        <w:rPr>
          <w:rStyle w:val="FontStyle14"/>
          <w:rFonts w:ascii="Times New Roman" w:hAnsi="Times New Roman"/>
          <w:sz w:val="24"/>
          <w:szCs w:val="24"/>
        </w:rPr>
      </w:pP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>Данные дополнительного обследования:</w:t>
      </w:r>
      <w:r w:rsidRPr="00576024">
        <w:rPr>
          <w:rStyle w:val="FontStyle14"/>
          <w:rFonts w:ascii="Times New Roman" w:hAnsi="Times New Roman"/>
          <w:sz w:val="24"/>
          <w:szCs w:val="24"/>
        </w:rPr>
        <w:t xml:space="preserve"> были выявлены гематологические изменения  в виде </w:t>
      </w:r>
      <w:r w:rsidRPr="00576024">
        <w:rPr>
          <w:rStyle w:val="FontStyle12"/>
          <w:rFonts w:ascii="Times New Roman" w:hAnsi="Times New Roman"/>
          <w:sz w:val="24"/>
          <w:szCs w:val="24"/>
        </w:rPr>
        <w:t xml:space="preserve">гипохромной анемии І степени, лейкоцитоза, нейтрофилеза, повышения СОЭ. В общем анализе мочи – лейкоцитурия и микропротеинурия. Рентгенологически подтверждена левосторонняя </w:t>
      </w:r>
      <w:r w:rsidRPr="00576024">
        <w:rPr>
          <w:rStyle w:val="FontStyle14"/>
          <w:rFonts w:ascii="Times New Roman" w:hAnsi="Times New Roman"/>
          <w:sz w:val="24"/>
          <w:szCs w:val="24"/>
        </w:rPr>
        <w:t xml:space="preserve">нижнедолевая пневмония, хронический бронхит.  </w:t>
      </w:r>
    </w:p>
    <w:p w:rsidR="00A666F9" w:rsidRDefault="00A666F9" w:rsidP="00A666F9">
      <w:pPr>
        <w:pStyle w:val="Style1"/>
        <w:spacing w:line="360" w:lineRule="auto"/>
        <w:ind w:firstLine="709"/>
        <w:jc w:val="both"/>
        <w:rPr>
          <w:rStyle w:val="FontStyle12"/>
          <w:rFonts w:ascii="Times New Roman" w:hAnsi="Times New Roman"/>
          <w:sz w:val="24"/>
          <w:szCs w:val="24"/>
        </w:rPr>
      </w:pPr>
      <w:r w:rsidRPr="00576024">
        <w:rPr>
          <w:rStyle w:val="FontStyle12"/>
          <w:rFonts w:ascii="Times New Roman" w:hAnsi="Times New Roman"/>
          <w:sz w:val="24"/>
          <w:szCs w:val="24"/>
          <w:lang w:val="uk-UA"/>
        </w:rPr>
        <w:t xml:space="preserve">УЗИ </w:t>
      </w:r>
      <w:r w:rsidRPr="00576024">
        <w:rPr>
          <w:rStyle w:val="FontStyle12"/>
          <w:rFonts w:ascii="Times New Roman" w:hAnsi="Times New Roman"/>
          <w:sz w:val="24"/>
          <w:szCs w:val="24"/>
        </w:rPr>
        <w:t>п</w:t>
      </w:r>
      <w:r w:rsidRPr="00576024">
        <w:rPr>
          <w:rStyle w:val="FontStyle12"/>
          <w:rFonts w:ascii="Times New Roman" w:hAnsi="Times New Roman"/>
          <w:sz w:val="24"/>
          <w:szCs w:val="24"/>
          <w:lang w:val="uk-UA"/>
        </w:rPr>
        <w:t>оч</w:t>
      </w:r>
      <w:r w:rsidRPr="00576024">
        <w:rPr>
          <w:rStyle w:val="FontStyle12"/>
          <w:rFonts w:ascii="Times New Roman" w:hAnsi="Times New Roman"/>
          <w:sz w:val="24"/>
          <w:szCs w:val="24"/>
        </w:rPr>
        <w:t>е</w:t>
      </w:r>
      <w:r w:rsidRPr="00576024">
        <w:rPr>
          <w:rStyle w:val="FontStyle12"/>
          <w:rFonts w:ascii="Times New Roman" w:hAnsi="Times New Roman"/>
          <w:sz w:val="24"/>
          <w:szCs w:val="24"/>
          <w:lang w:val="uk-UA"/>
        </w:rPr>
        <w:t>к</w:t>
      </w:r>
      <w:r w:rsidRPr="00576024">
        <w:rPr>
          <w:rStyle w:val="FontStyle12"/>
          <w:rFonts w:ascii="Times New Roman" w:hAnsi="Times New Roman"/>
          <w:sz w:val="24"/>
          <w:szCs w:val="24"/>
        </w:rPr>
        <w:t xml:space="preserve"> выявило </w:t>
      </w:r>
      <w:r w:rsidRPr="00576024">
        <w:rPr>
          <w:rStyle w:val="FontStyle12"/>
          <w:rFonts w:ascii="Times New Roman" w:hAnsi="Times New Roman"/>
          <w:sz w:val="24"/>
          <w:szCs w:val="24"/>
          <w:lang w:val="uk-UA"/>
        </w:rPr>
        <w:t>Эхо-признаки нефропатии: неоднородн</w:t>
      </w:r>
      <w:r w:rsidRPr="00576024">
        <w:rPr>
          <w:rStyle w:val="FontStyle12"/>
          <w:rFonts w:ascii="Times New Roman" w:hAnsi="Times New Roman"/>
          <w:sz w:val="24"/>
          <w:szCs w:val="24"/>
        </w:rPr>
        <w:t>ость ЧЛС</w:t>
      </w:r>
      <w:r w:rsidRPr="00576024">
        <w:rPr>
          <w:rStyle w:val="FontStyle12"/>
          <w:rFonts w:ascii="Times New Roman" w:hAnsi="Times New Roman"/>
          <w:sz w:val="24"/>
          <w:szCs w:val="24"/>
          <w:lang w:val="uk-UA"/>
        </w:rPr>
        <w:t xml:space="preserve"> с наличием мелких гипер</w:t>
      </w:r>
      <w:r w:rsidRPr="00576024">
        <w:rPr>
          <w:rStyle w:val="FontStyle12"/>
          <w:rFonts w:ascii="Times New Roman" w:hAnsi="Times New Roman"/>
          <w:sz w:val="24"/>
          <w:szCs w:val="24"/>
        </w:rPr>
        <w:t>э</w:t>
      </w:r>
      <w:r w:rsidRPr="00576024">
        <w:rPr>
          <w:rStyle w:val="FontStyle12"/>
          <w:rFonts w:ascii="Times New Roman" w:hAnsi="Times New Roman"/>
          <w:sz w:val="24"/>
          <w:szCs w:val="24"/>
          <w:lang w:val="uk-UA"/>
        </w:rPr>
        <w:t>хогенных включений</w:t>
      </w:r>
      <w:r w:rsidRPr="00576024">
        <w:rPr>
          <w:rStyle w:val="FontStyle12"/>
          <w:rFonts w:ascii="Times New Roman" w:hAnsi="Times New Roman"/>
          <w:sz w:val="24"/>
          <w:szCs w:val="24"/>
        </w:rPr>
        <w:t xml:space="preserve">, некоторое расширение </w:t>
      </w:r>
      <w:r w:rsidRPr="00576024">
        <w:rPr>
          <w:rStyle w:val="FontStyle12"/>
          <w:rFonts w:ascii="Times New Roman" w:hAnsi="Times New Roman"/>
          <w:sz w:val="24"/>
          <w:szCs w:val="24"/>
          <w:lang w:val="uk-UA"/>
        </w:rPr>
        <w:t>чашечк</w:t>
      </w:r>
      <w:r w:rsidRPr="00576024">
        <w:rPr>
          <w:rStyle w:val="FontStyle12"/>
          <w:rFonts w:ascii="Times New Roman" w:hAnsi="Times New Roman"/>
          <w:sz w:val="24"/>
          <w:szCs w:val="24"/>
        </w:rPr>
        <w:t xml:space="preserve">и слева. Биохимическое исследование крови подтвердило нарушение азотвыделительной функции почек на основании высоких показателей креатинина. </w:t>
      </w:r>
    </w:p>
    <w:p w:rsidR="00A666F9" w:rsidRPr="00576024" w:rsidRDefault="00A666F9" w:rsidP="00A666F9">
      <w:pPr>
        <w:pStyle w:val="Style1"/>
        <w:spacing w:line="360" w:lineRule="auto"/>
        <w:ind w:firstLine="709"/>
        <w:jc w:val="both"/>
        <w:rPr>
          <w:rStyle w:val="FontStyle12"/>
          <w:rFonts w:ascii="Times New Roman" w:hAnsi="Times New Roman"/>
          <w:sz w:val="24"/>
          <w:szCs w:val="24"/>
        </w:rPr>
      </w:pPr>
      <w:r w:rsidRPr="00576024">
        <w:rPr>
          <w:rStyle w:val="FontStyle12"/>
          <w:rFonts w:ascii="Times New Roman" w:hAnsi="Times New Roman"/>
          <w:sz w:val="24"/>
          <w:szCs w:val="24"/>
        </w:rPr>
        <w:t>По данным ЭХО-ЭГ: умеренная пульсация латеральных эхо-комплексов без четких латеральных особенностей; с</w:t>
      </w:r>
      <w:r w:rsidRPr="00576024">
        <w:rPr>
          <w:rStyle w:val="FontStyle12"/>
          <w:rFonts w:ascii="Times New Roman" w:hAnsi="Times New Roman"/>
          <w:color w:val="auto"/>
          <w:sz w:val="24"/>
          <w:szCs w:val="24"/>
        </w:rPr>
        <w:t xml:space="preserve"> обеих сторон признаки умеренных гипертензионных </w:t>
      </w:r>
      <w:r w:rsidRPr="00576024">
        <w:rPr>
          <w:rStyle w:val="FontStyle12"/>
          <w:rFonts w:ascii="Times New Roman" w:hAnsi="Times New Roman"/>
          <w:color w:val="auto"/>
          <w:sz w:val="24"/>
          <w:szCs w:val="24"/>
        </w:rPr>
        <w:lastRenderedPageBreak/>
        <w:t xml:space="preserve">нарушений,  </w:t>
      </w:r>
      <w:r w:rsidRPr="00576024">
        <w:rPr>
          <w:rStyle w:val="FontStyle12"/>
          <w:rFonts w:ascii="Times New Roman" w:hAnsi="Times New Roman"/>
          <w:color w:val="auto"/>
          <w:sz w:val="24"/>
          <w:szCs w:val="24"/>
          <w:lang w:val="en-US"/>
        </w:rPr>
        <w:t>c</w:t>
      </w:r>
      <w:r w:rsidRPr="00576024">
        <w:rPr>
          <w:rStyle w:val="FontStyle12"/>
          <w:rFonts w:ascii="Times New Roman" w:hAnsi="Times New Roman"/>
          <w:color w:val="auto"/>
          <w:sz w:val="24"/>
          <w:szCs w:val="24"/>
        </w:rPr>
        <w:t>лева признаки гидроцефальных нарушений;</w:t>
      </w:r>
      <w:r w:rsidRPr="00576024">
        <w:rPr>
          <w:rStyle w:val="FontStyle12"/>
          <w:rFonts w:ascii="Times New Roman" w:hAnsi="Times New Roman"/>
          <w:sz w:val="24"/>
          <w:szCs w:val="24"/>
        </w:rPr>
        <w:t xml:space="preserve"> очаговых изменений не выявлено.</w:t>
      </w:r>
    </w:p>
    <w:p w:rsidR="00A666F9" w:rsidRPr="00576024" w:rsidRDefault="00A666F9" w:rsidP="00A666F9">
      <w:pPr>
        <w:pStyle w:val="Style1"/>
        <w:widowControl/>
        <w:spacing w:line="360" w:lineRule="auto"/>
        <w:ind w:firstLine="709"/>
        <w:jc w:val="both"/>
        <w:rPr>
          <w:rStyle w:val="FontStyle12"/>
          <w:rFonts w:ascii="Times New Roman" w:hAnsi="Times New Roman"/>
          <w:sz w:val="24"/>
          <w:szCs w:val="24"/>
        </w:rPr>
      </w:pPr>
    </w:p>
    <w:p w:rsidR="00592F26" w:rsidRPr="00576024" w:rsidRDefault="00592F26" w:rsidP="00576024">
      <w:pPr>
        <w:pStyle w:val="Style1"/>
        <w:widowControl/>
        <w:spacing w:line="360" w:lineRule="auto"/>
        <w:ind w:firstLine="709"/>
        <w:jc w:val="both"/>
        <w:rPr>
          <w:rStyle w:val="FontStyle14"/>
          <w:rFonts w:ascii="Times New Roman" w:hAnsi="Times New Roman"/>
          <w:color w:val="auto"/>
          <w:sz w:val="24"/>
          <w:szCs w:val="24"/>
        </w:rPr>
      </w:pPr>
    </w:p>
    <w:p w:rsidR="00592F26" w:rsidRPr="00576024" w:rsidRDefault="00A666F9" w:rsidP="00A666F9">
      <w:pPr>
        <w:pStyle w:val="Style1"/>
        <w:widowControl/>
        <w:spacing w:line="360" w:lineRule="auto"/>
        <w:jc w:val="both"/>
        <w:rPr>
          <w:rStyle w:val="FontStyle14"/>
          <w:rFonts w:ascii="Times New Roman" w:hAnsi="Times New Roman"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auto"/>
          <w:spacing w:val="-10"/>
          <w:szCs w:val="24"/>
          <w:lang w:val="en-US" w:eastAsia="en-US"/>
        </w:rPr>
        <w:pict>
          <v:rect id="_x0000_s1026" style="position:absolute;left:0;text-align:left;margin-left:57.65pt;margin-top:33.2pt;width:25.8pt;height:7.15pt;z-index:1"/>
        </w:pict>
      </w:r>
      <w:r w:rsidRPr="00576024">
        <w:rPr>
          <w:rStyle w:val="FontStyle14"/>
          <w:rFonts w:ascii="Times New Roman" w:hAnsi="Times New Roman"/>
          <w:noProof/>
          <w:color w:val="auto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5.25pt;height:207pt;visibility:visible">
            <v:imagedata r:id="rId8" o:title="T5HCS827_ak"/>
          </v:shape>
        </w:pict>
      </w:r>
      <w:r w:rsidR="00592F26" w:rsidRPr="00576024">
        <w:rPr>
          <w:rStyle w:val="FontStyle14"/>
          <w:rFonts w:ascii="Times New Roman" w:hAnsi="Times New Roman"/>
          <w:noProof/>
          <w:color w:val="auto"/>
          <w:sz w:val="24"/>
          <w:szCs w:val="24"/>
          <w:lang w:eastAsia="ru-RU"/>
        </w:rPr>
        <w:t xml:space="preserve">                            </w:t>
      </w:r>
      <w:r w:rsidRPr="00576024">
        <w:rPr>
          <w:rStyle w:val="FontStyle14"/>
          <w:rFonts w:ascii="Times New Roman" w:hAnsi="Times New Roman"/>
          <w:noProof/>
          <w:color w:val="auto"/>
          <w:sz w:val="24"/>
          <w:szCs w:val="24"/>
          <w:lang w:eastAsia="ru-RU"/>
        </w:rPr>
        <w:pict>
          <v:shape id="Рисунок 2" o:spid="_x0000_i1026" type="#_x0000_t75" style="width:172.5pt;height:207pt;visibility:visible">
            <v:imagedata r:id="rId9" o:title="TZAt2CcWgLA"/>
          </v:shape>
        </w:pict>
      </w:r>
    </w:p>
    <w:p w:rsidR="00AC7712" w:rsidRPr="00576024" w:rsidRDefault="00AC7712" w:rsidP="00576024">
      <w:pPr>
        <w:pStyle w:val="Style1"/>
        <w:widowControl/>
        <w:spacing w:line="360" w:lineRule="auto"/>
        <w:ind w:firstLine="709"/>
        <w:jc w:val="both"/>
        <w:rPr>
          <w:rStyle w:val="FontStyle14"/>
          <w:rFonts w:ascii="Times New Roman" w:hAnsi="Times New Roman"/>
          <w:color w:val="auto"/>
          <w:sz w:val="24"/>
          <w:szCs w:val="24"/>
        </w:rPr>
        <w:sectPr w:rsidR="00AC7712" w:rsidRPr="00576024" w:rsidSect="00611174">
          <w:headerReference w:type="even" r:id="rId10"/>
          <w:headerReference w:type="default" r:id="rId11"/>
          <w:footerReference w:type="even" r:id="rId12"/>
          <w:footerReference w:type="default" r:id="rId13"/>
          <w:pgSz w:w="11900" w:h="16840" w:code="9"/>
          <w:pgMar w:top="1701" w:right="567" w:bottom="1701" w:left="1985" w:header="0" w:footer="0" w:gutter="0"/>
          <w:cols w:space="720"/>
        </w:sectPr>
      </w:pPr>
    </w:p>
    <w:p w:rsidR="00A666F9" w:rsidRPr="00D4387F" w:rsidRDefault="00A666F9" w:rsidP="00A666F9">
      <w:pPr>
        <w:pStyle w:val="Style1"/>
        <w:widowControl/>
        <w:spacing w:line="360" w:lineRule="auto"/>
        <w:ind w:firstLine="142"/>
        <w:jc w:val="both"/>
        <w:rPr>
          <w:rStyle w:val="FontStyle14"/>
          <w:rFonts w:ascii="Times New Roman" w:hAnsi="Times New Roman"/>
          <w:color w:val="auto"/>
          <w:sz w:val="24"/>
          <w:szCs w:val="24"/>
        </w:rPr>
      </w:pPr>
      <w:r w:rsidRPr="00D4387F">
        <w:rPr>
          <w:rStyle w:val="FontStyle14"/>
          <w:rFonts w:ascii="Times New Roman" w:hAnsi="Times New Roman"/>
          <w:color w:val="auto"/>
          <w:sz w:val="24"/>
          <w:szCs w:val="24"/>
        </w:rPr>
        <w:lastRenderedPageBreak/>
        <w:t xml:space="preserve">Рис.1. Фотография девочки   15 лет                      Рис. 2 . Рисунок, выполненный той же больной </w:t>
      </w:r>
    </w:p>
    <w:p w:rsidR="00A666F9" w:rsidRPr="00D4387F" w:rsidRDefault="00A666F9" w:rsidP="00A666F9">
      <w:pPr>
        <w:pStyle w:val="Style1"/>
        <w:widowControl/>
        <w:spacing w:line="360" w:lineRule="auto"/>
        <w:jc w:val="both"/>
        <w:rPr>
          <w:rStyle w:val="FontStyle14"/>
          <w:rFonts w:ascii="Times New Roman" w:hAnsi="Times New Roman"/>
          <w:color w:val="auto"/>
          <w:sz w:val="24"/>
          <w:szCs w:val="24"/>
        </w:rPr>
      </w:pPr>
      <w:r w:rsidRPr="00D4387F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 с синдромом Луи-Бар</w:t>
      </w:r>
    </w:p>
    <w:p w:rsidR="00AC7712" w:rsidRPr="00576024" w:rsidRDefault="00AC7712" w:rsidP="00576024">
      <w:pPr>
        <w:pStyle w:val="Style1"/>
        <w:widowControl/>
        <w:spacing w:line="360" w:lineRule="auto"/>
        <w:ind w:firstLine="709"/>
        <w:jc w:val="both"/>
        <w:rPr>
          <w:rStyle w:val="FontStyle14"/>
          <w:rFonts w:ascii="Times New Roman" w:hAnsi="Times New Roman"/>
          <w:color w:val="auto"/>
          <w:sz w:val="24"/>
          <w:szCs w:val="24"/>
        </w:rPr>
        <w:sectPr w:rsidR="00AC7712" w:rsidRPr="00576024" w:rsidSect="00611174">
          <w:type w:val="continuous"/>
          <w:pgSz w:w="11900" w:h="16840" w:code="9"/>
          <w:pgMar w:top="1701" w:right="567" w:bottom="1701" w:left="1985" w:header="0" w:footer="0" w:gutter="0"/>
          <w:cols w:space="720"/>
        </w:sectPr>
      </w:pPr>
      <w:r w:rsidRPr="00576024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                                                           </w:t>
      </w:r>
      <w:r w:rsidR="004034AB">
        <w:rPr>
          <w:rStyle w:val="FontStyle14"/>
          <w:rFonts w:ascii="Times New Roman" w:hAnsi="Times New Roman"/>
          <w:color w:val="auto"/>
          <w:sz w:val="24"/>
          <w:szCs w:val="24"/>
        </w:rPr>
        <w:t xml:space="preserve">  </w:t>
      </w:r>
      <w:r w:rsidR="004034AB">
        <w:rPr>
          <w:rStyle w:val="FontStyle14"/>
          <w:rFonts w:ascii="Times New Roman" w:hAnsi="Times New Roman"/>
          <w:color w:val="auto"/>
          <w:sz w:val="24"/>
          <w:szCs w:val="24"/>
        </w:rPr>
        <w:tab/>
      </w:r>
    </w:p>
    <w:p w:rsidR="00D815C0" w:rsidRPr="00473F69" w:rsidRDefault="00D815C0" w:rsidP="00576024">
      <w:pPr>
        <w:pStyle w:val="Style1"/>
        <w:widowControl/>
        <w:spacing w:line="360" w:lineRule="auto"/>
        <w:jc w:val="both"/>
        <w:rPr>
          <w:rStyle w:val="FontStyle14"/>
          <w:rFonts w:ascii="Times New Roman" w:hAnsi="Times New Roman"/>
          <w:color w:val="auto"/>
          <w:sz w:val="24"/>
          <w:szCs w:val="24"/>
        </w:rPr>
        <w:sectPr w:rsidR="00D815C0" w:rsidRPr="00473F69" w:rsidSect="00611174">
          <w:type w:val="continuous"/>
          <w:pgSz w:w="11900" w:h="16840" w:code="9"/>
          <w:pgMar w:top="1701" w:right="567" w:bottom="1701" w:left="1985" w:header="0" w:footer="0" w:gutter="0"/>
          <w:cols w:space="720"/>
        </w:sectPr>
      </w:pPr>
    </w:p>
    <w:p w:rsidR="004034AB" w:rsidRDefault="004825FF" w:rsidP="004034AB">
      <w:pPr>
        <w:pStyle w:val="Style2"/>
        <w:rPr>
          <w:rStyle w:val="FontStyle12"/>
          <w:rFonts w:ascii="Times New Roman" w:hAnsi="Times New Roman"/>
          <w:sz w:val="24"/>
          <w:lang w:val="ru-RU"/>
        </w:rPr>
      </w:pPr>
      <w:r w:rsidRPr="00576024">
        <w:rPr>
          <w:rStyle w:val="FontStyle12"/>
          <w:rFonts w:ascii="Times New Roman" w:hAnsi="Times New Roman"/>
          <w:sz w:val="24"/>
        </w:rPr>
        <w:lastRenderedPageBreak/>
        <w:t>Проведен</w:t>
      </w:r>
      <w:r w:rsidR="0032116A" w:rsidRPr="00576024">
        <w:rPr>
          <w:rStyle w:val="FontStyle12"/>
          <w:rFonts w:ascii="Times New Roman" w:hAnsi="Times New Roman"/>
          <w:sz w:val="24"/>
        </w:rPr>
        <w:t>н</w:t>
      </w:r>
      <w:r w:rsidRPr="00576024">
        <w:rPr>
          <w:rStyle w:val="FontStyle12"/>
          <w:rFonts w:ascii="Times New Roman" w:hAnsi="Times New Roman"/>
          <w:sz w:val="24"/>
        </w:rPr>
        <w:t>о</w:t>
      </w:r>
      <w:r w:rsidR="0032116A" w:rsidRPr="00576024">
        <w:rPr>
          <w:rStyle w:val="FontStyle12"/>
          <w:rFonts w:ascii="Times New Roman" w:hAnsi="Times New Roman"/>
          <w:sz w:val="24"/>
        </w:rPr>
        <w:t>е</w:t>
      </w:r>
      <w:r w:rsidRPr="00576024">
        <w:rPr>
          <w:rStyle w:val="FontStyle12"/>
          <w:rFonts w:ascii="Times New Roman" w:hAnsi="Times New Roman"/>
          <w:sz w:val="24"/>
        </w:rPr>
        <w:t xml:space="preserve"> </w:t>
      </w:r>
      <w:r w:rsidR="000A244C" w:rsidRPr="00576024">
        <w:rPr>
          <w:rStyle w:val="FontStyle12"/>
          <w:rFonts w:ascii="Times New Roman" w:hAnsi="Times New Roman"/>
          <w:sz w:val="24"/>
        </w:rPr>
        <w:t>иммунологическое исследование</w:t>
      </w:r>
      <w:r w:rsidRPr="00576024">
        <w:rPr>
          <w:rStyle w:val="FontStyle12"/>
          <w:rFonts w:ascii="Times New Roman" w:hAnsi="Times New Roman"/>
          <w:sz w:val="24"/>
        </w:rPr>
        <w:t xml:space="preserve"> крови </w:t>
      </w:r>
      <w:r w:rsidR="0032116A" w:rsidRPr="00576024">
        <w:rPr>
          <w:rStyle w:val="FontStyle12"/>
          <w:rFonts w:ascii="Times New Roman" w:hAnsi="Times New Roman"/>
          <w:sz w:val="24"/>
        </w:rPr>
        <w:t>выявило</w:t>
      </w:r>
      <w:r w:rsidR="000A244C" w:rsidRPr="00576024">
        <w:rPr>
          <w:rStyle w:val="FontStyle12"/>
          <w:rFonts w:ascii="Times New Roman" w:hAnsi="Times New Roman"/>
          <w:sz w:val="24"/>
        </w:rPr>
        <w:t xml:space="preserve"> </w:t>
      </w:r>
      <w:r w:rsidR="006D65C1" w:rsidRPr="00576024">
        <w:rPr>
          <w:rStyle w:val="FontStyle12"/>
          <w:rFonts w:ascii="Times New Roman" w:hAnsi="Times New Roman"/>
          <w:sz w:val="24"/>
        </w:rPr>
        <w:t>относительн</w:t>
      </w:r>
      <w:r w:rsidR="0032116A" w:rsidRPr="00576024">
        <w:rPr>
          <w:rStyle w:val="FontStyle12"/>
          <w:rFonts w:ascii="Times New Roman" w:hAnsi="Times New Roman"/>
          <w:sz w:val="24"/>
        </w:rPr>
        <w:t>ую</w:t>
      </w:r>
      <w:r w:rsidR="006D65C1" w:rsidRPr="00576024">
        <w:rPr>
          <w:rStyle w:val="FontStyle12"/>
          <w:rFonts w:ascii="Times New Roman" w:hAnsi="Times New Roman"/>
          <w:sz w:val="24"/>
        </w:rPr>
        <w:t xml:space="preserve"> </w:t>
      </w:r>
      <w:r w:rsidR="000A244C" w:rsidRPr="00576024">
        <w:rPr>
          <w:rStyle w:val="FontStyle12"/>
          <w:rFonts w:ascii="Times New Roman" w:hAnsi="Times New Roman"/>
          <w:sz w:val="24"/>
        </w:rPr>
        <w:t>лимфопени</w:t>
      </w:r>
      <w:r w:rsidR="0032116A" w:rsidRPr="00576024">
        <w:rPr>
          <w:rStyle w:val="FontStyle12"/>
          <w:rFonts w:ascii="Times New Roman" w:hAnsi="Times New Roman"/>
          <w:sz w:val="24"/>
        </w:rPr>
        <w:t>ю</w:t>
      </w:r>
      <w:r w:rsidR="000A244C" w:rsidRPr="00576024">
        <w:rPr>
          <w:rStyle w:val="FontStyle12"/>
          <w:rFonts w:ascii="Times New Roman" w:hAnsi="Times New Roman"/>
          <w:sz w:val="24"/>
        </w:rPr>
        <w:t xml:space="preserve"> на фоне лейкоцитоза, нарушение иммунорегуляторного индекса, </w:t>
      </w:r>
      <w:r w:rsidR="00D15F51" w:rsidRPr="00576024">
        <w:rPr>
          <w:rStyle w:val="FontStyle12"/>
          <w:rFonts w:ascii="Times New Roman" w:hAnsi="Times New Roman"/>
          <w:sz w:val="24"/>
        </w:rPr>
        <w:t>низк</w:t>
      </w:r>
      <w:r w:rsidR="0032116A" w:rsidRPr="00576024">
        <w:rPr>
          <w:rStyle w:val="FontStyle12"/>
          <w:rFonts w:ascii="Times New Roman" w:hAnsi="Times New Roman"/>
          <w:sz w:val="24"/>
        </w:rPr>
        <w:t>ую</w:t>
      </w:r>
      <w:r w:rsidR="000A244C" w:rsidRPr="00576024">
        <w:rPr>
          <w:rStyle w:val="FontStyle12"/>
          <w:rFonts w:ascii="Times New Roman" w:hAnsi="Times New Roman"/>
          <w:sz w:val="24"/>
        </w:rPr>
        <w:t xml:space="preserve"> фагоцитарн</w:t>
      </w:r>
      <w:r w:rsidR="0032116A" w:rsidRPr="00576024">
        <w:rPr>
          <w:rStyle w:val="FontStyle12"/>
          <w:rFonts w:ascii="Times New Roman" w:hAnsi="Times New Roman"/>
          <w:sz w:val="24"/>
        </w:rPr>
        <w:t>ую</w:t>
      </w:r>
      <w:r w:rsidR="000A244C" w:rsidRPr="00576024">
        <w:rPr>
          <w:rStyle w:val="FontStyle12"/>
          <w:rFonts w:ascii="Times New Roman" w:hAnsi="Times New Roman"/>
          <w:sz w:val="24"/>
        </w:rPr>
        <w:t xml:space="preserve"> активност</w:t>
      </w:r>
      <w:r w:rsidR="00D15F51" w:rsidRPr="00576024">
        <w:rPr>
          <w:rStyle w:val="FontStyle12"/>
          <w:rFonts w:ascii="Times New Roman" w:hAnsi="Times New Roman"/>
          <w:sz w:val="24"/>
        </w:rPr>
        <w:t>ь</w:t>
      </w:r>
      <w:r w:rsidR="000A244C" w:rsidRPr="00576024">
        <w:rPr>
          <w:rStyle w:val="FontStyle12"/>
          <w:rFonts w:ascii="Times New Roman" w:hAnsi="Times New Roman"/>
          <w:sz w:val="24"/>
        </w:rPr>
        <w:t xml:space="preserve"> и </w:t>
      </w:r>
      <w:r w:rsidR="00D15F51" w:rsidRPr="00576024">
        <w:rPr>
          <w:rStyle w:val="FontStyle12"/>
          <w:rFonts w:ascii="Times New Roman" w:hAnsi="Times New Roman"/>
          <w:sz w:val="24"/>
        </w:rPr>
        <w:t>значительное</w:t>
      </w:r>
      <w:r w:rsidR="000A244C" w:rsidRPr="00576024">
        <w:rPr>
          <w:rStyle w:val="FontStyle12"/>
          <w:rFonts w:ascii="Times New Roman" w:hAnsi="Times New Roman"/>
          <w:sz w:val="24"/>
        </w:rPr>
        <w:t xml:space="preserve"> снижен</w:t>
      </w:r>
      <w:r w:rsidR="00D15F51" w:rsidRPr="00576024">
        <w:rPr>
          <w:rStyle w:val="FontStyle12"/>
          <w:rFonts w:ascii="Times New Roman" w:hAnsi="Times New Roman"/>
          <w:sz w:val="24"/>
        </w:rPr>
        <w:t>ие</w:t>
      </w:r>
      <w:r w:rsidR="000A244C" w:rsidRPr="00576024">
        <w:rPr>
          <w:rStyle w:val="FontStyle12"/>
          <w:rFonts w:ascii="Times New Roman" w:hAnsi="Times New Roman"/>
          <w:sz w:val="24"/>
        </w:rPr>
        <w:t xml:space="preserve"> по</w:t>
      </w:r>
      <w:r w:rsidR="00D15F51" w:rsidRPr="00576024">
        <w:rPr>
          <w:rStyle w:val="FontStyle12"/>
          <w:rFonts w:ascii="Times New Roman" w:hAnsi="Times New Roman"/>
          <w:sz w:val="24"/>
        </w:rPr>
        <w:t xml:space="preserve">казателей </w:t>
      </w:r>
      <w:r w:rsidR="000A244C" w:rsidRPr="00576024">
        <w:rPr>
          <w:lang w:val="en-US"/>
        </w:rPr>
        <w:t>Ig</w:t>
      </w:r>
      <w:r w:rsidR="000A244C" w:rsidRPr="00576024">
        <w:t xml:space="preserve"> </w:t>
      </w:r>
      <w:r w:rsidR="000A244C" w:rsidRPr="00D4387F">
        <w:t>А</w:t>
      </w:r>
      <w:r w:rsidR="00DD0F7C" w:rsidRPr="00D4387F">
        <w:t xml:space="preserve"> (табл.</w:t>
      </w:r>
      <w:r w:rsidR="00D4387F" w:rsidRPr="00D4387F">
        <w:rPr>
          <w:lang w:val="ru-RU"/>
        </w:rPr>
        <w:t>1</w:t>
      </w:r>
      <w:r w:rsidR="00DD0F7C" w:rsidRPr="00D4387F">
        <w:t>)</w:t>
      </w:r>
      <w:r w:rsidR="0032116A" w:rsidRPr="00D4387F">
        <w:t>.</w:t>
      </w:r>
      <w:r w:rsidR="004034AB" w:rsidRPr="004034AB">
        <w:rPr>
          <w:rStyle w:val="FontStyle12"/>
          <w:rFonts w:ascii="Times New Roman" w:hAnsi="Times New Roman"/>
          <w:sz w:val="24"/>
        </w:rPr>
        <w:t xml:space="preserve"> </w:t>
      </w:r>
    </w:p>
    <w:p w:rsidR="004034AB" w:rsidRPr="00576024" w:rsidRDefault="004034AB" w:rsidP="004034AB">
      <w:pPr>
        <w:pStyle w:val="Style2"/>
        <w:rPr>
          <w:rStyle w:val="FontStyle12"/>
          <w:rFonts w:ascii="Times New Roman" w:hAnsi="Times New Roman"/>
          <w:sz w:val="24"/>
        </w:rPr>
      </w:pPr>
      <w:r w:rsidRPr="00576024">
        <w:rPr>
          <w:rStyle w:val="FontStyle12"/>
          <w:rFonts w:ascii="Times New Roman" w:hAnsi="Times New Roman"/>
          <w:sz w:val="24"/>
        </w:rPr>
        <w:t xml:space="preserve">Проводимое лечение включало длительную антибактериальную терапию, назначение муколитиков, бронхолитических препаратов, ингаляционной терапии. Была проведена санационная бронхоскопия с лаважем бронхов и введением антисептиков. Комплексная терапия сопутствующих заболеваний включала применение противосудорожных, метаболических препаратов; витаминов В1, В6; сосудистых и ноотропных препаратов; массаж конечностей с мазью траумель. </w:t>
      </w:r>
    </w:p>
    <w:p w:rsidR="004034AB" w:rsidRDefault="004034AB" w:rsidP="004034AB">
      <w:pPr>
        <w:pStyle w:val="Style2"/>
        <w:rPr>
          <w:rStyle w:val="FontStyle12"/>
          <w:rFonts w:ascii="Times New Roman" w:hAnsi="Times New Roman"/>
          <w:color w:val="auto"/>
          <w:sz w:val="24"/>
        </w:rPr>
      </w:pPr>
      <w:r w:rsidRPr="00576024">
        <w:rPr>
          <w:rStyle w:val="FontStyle12"/>
          <w:rFonts w:ascii="Times New Roman" w:hAnsi="Times New Roman"/>
          <w:color w:val="auto"/>
          <w:sz w:val="24"/>
        </w:rPr>
        <w:t xml:space="preserve">На фоне проводимого лечения, помимо нивелирования симптоматики пневмонии, отмечено улучшение общего состояния пациентки, а именно, уменьшение частоты и тяжести эпиприступов, повышение двигательной активности и эмоционального тонуса девочки, улучшение практических навыков самообслуживания. </w:t>
      </w:r>
    </w:p>
    <w:p w:rsidR="00624AB4" w:rsidRDefault="00624AB4" w:rsidP="004034AB">
      <w:pPr>
        <w:pStyle w:val="Style1"/>
        <w:widowControl/>
        <w:spacing w:line="360" w:lineRule="auto"/>
        <w:ind w:firstLine="720"/>
        <w:jc w:val="both"/>
        <w:rPr>
          <w:rFonts w:ascii="Times New Roman" w:hAnsi="Times New Roman"/>
          <w:szCs w:val="24"/>
          <w:lang w:val="uk-UA"/>
        </w:rPr>
      </w:pPr>
    </w:p>
    <w:p w:rsidR="004034AB" w:rsidRPr="00D4387F" w:rsidRDefault="004034AB" w:rsidP="000D393F">
      <w:pPr>
        <w:pStyle w:val="Style1"/>
        <w:widowControl/>
        <w:spacing w:line="360" w:lineRule="auto"/>
        <w:jc w:val="both"/>
        <w:rPr>
          <w:rFonts w:ascii="Times New Roman" w:hAnsi="Times New Roman"/>
          <w:color w:val="auto"/>
          <w:szCs w:val="24"/>
          <w:lang w:val="uk-UA"/>
        </w:rPr>
      </w:pPr>
      <w:r w:rsidRPr="00D4387F">
        <w:rPr>
          <w:rFonts w:ascii="Times New Roman" w:hAnsi="Times New Roman"/>
          <w:color w:val="auto"/>
          <w:szCs w:val="24"/>
          <w:lang w:val="uk-UA"/>
        </w:rPr>
        <w:lastRenderedPageBreak/>
        <w:t xml:space="preserve">                                                                                                                           </w:t>
      </w:r>
      <w:r w:rsidR="00DD0F7C" w:rsidRPr="00D4387F">
        <w:rPr>
          <w:rFonts w:ascii="Times New Roman" w:hAnsi="Times New Roman"/>
          <w:color w:val="auto"/>
          <w:szCs w:val="24"/>
          <w:lang w:val="uk-UA"/>
        </w:rPr>
        <w:t>Табл</w:t>
      </w:r>
      <w:r w:rsidRPr="00D4387F">
        <w:rPr>
          <w:rFonts w:ascii="Times New Roman" w:hAnsi="Times New Roman"/>
          <w:color w:val="auto"/>
          <w:szCs w:val="24"/>
          <w:lang w:val="uk-UA"/>
        </w:rPr>
        <w:t>ица</w:t>
      </w:r>
      <w:r w:rsidR="00D4387F" w:rsidRPr="00D4387F">
        <w:rPr>
          <w:rFonts w:ascii="Times New Roman" w:hAnsi="Times New Roman"/>
          <w:color w:val="auto"/>
          <w:szCs w:val="24"/>
          <w:lang w:val="uk-UA"/>
        </w:rPr>
        <w:t xml:space="preserve"> 1.</w:t>
      </w:r>
      <w:r w:rsidR="00DD0F7C" w:rsidRPr="00D4387F">
        <w:rPr>
          <w:rFonts w:ascii="Times New Roman" w:hAnsi="Times New Roman"/>
          <w:color w:val="auto"/>
          <w:szCs w:val="24"/>
          <w:lang w:val="uk-UA"/>
        </w:rPr>
        <w:t xml:space="preserve"> </w:t>
      </w:r>
    </w:p>
    <w:p w:rsidR="00DD0F7C" w:rsidRPr="00D4387F" w:rsidRDefault="00DD0F7C" w:rsidP="000D393F">
      <w:pPr>
        <w:pStyle w:val="Style1"/>
        <w:widowControl/>
        <w:spacing w:line="360" w:lineRule="auto"/>
        <w:jc w:val="both"/>
        <w:rPr>
          <w:rStyle w:val="FontStyle12"/>
          <w:rFonts w:ascii="Times New Roman" w:hAnsi="Times New Roman"/>
          <w:color w:val="auto"/>
          <w:sz w:val="24"/>
          <w:szCs w:val="24"/>
        </w:rPr>
      </w:pPr>
      <w:r w:rsidRPr="00D4387F">
        <w:rPr>
          <w:rFonts w:ascii="Times New Roman" w:hAnsi="Times New Roman"/>
          <w:color w:val="auto"/>
          <w:szCs w:val="24"/>
          <w:lang w:val="uk-UA"/>
        </w:rPr>
        <w:t>Результаты иммунологического исследования пациентки с синдромом Луи-Бар.</w:t>
      </w:r>
    </w:p>
    <w:tbl>
      <w:tblPr>
        <w:tblW w:w="0" w:type="auto"/>
        <w:tblInd w:w="5" w:type="dxa"/>
        <w:shd w:val="clear" w:color="auto" w:fill="FFFFFF"/>
        <w:tblLayout w:type="fixed"/>
        <w:tblLook w:val="0000"/>
      </w:tblPr>
      <w:tblGrid>
        <w:gridCol w:w="3402"/>
        <w:gridCol w:w="1701"/>
        <w:gridCol w:w="1701"/>
        <w:gridCol w:w="1701"/>
      </w:tblGrid>
      <w:tr w:rsidR="00AA2E8F" w:rsidRPr="00576024" w:rsidTr="00611174">
        <w:trPr>
          <w:cantSplit/>
          <w:trHeight w:val="39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D0F7C" w:rsidRPr="00611174" w:rsidRDefault="00DD0F7C" w:rsidP="00656EE5">
            <w:pPr>
              <w:pStyle w:val="TableGrid"/>
              <w:spacing w:line="240" w:lineRule="auto"/>
              <w:rPr>
                <w:rStyle w:val="FontStyle14"/>
                <w:sz w:val="16"/>
                <w:szCs w:val="16"/>
                <w:lang w:val="uk-UA"/>
              </w:rPr>
            </w:pP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</w:rPr>
              <w:t>Показ</w:t>
            </w:r>
            <w:r w:rsidRPr="00576024">
              <w:rPr>
                <w:rStyle w:val="FontStyle14"/>
                <w:sz w:val="24"/>
                <w:lang w:val="uk-UA"/>
              </w:rPr>
              <w:t>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5C1" w:rsidRPr="00611174" w:rsidRDefault="006D65C1" w:rsidP="00656EE5">
            <w:pPr>
              <w:pStyle w:val="TableGrid"/>
              <w:spacing w:line="240" w:lineRule="auto"/>
              <w:rPr>
                <w:rStyle w:val="FontStyle14"/>
                <w:sz w:val="16"/>
                <w:szCs w:val="16"/>
              </w:rPr>
            </w:pPr>
          </w:p>
          <w:p w:rsidR="00AA2E8F" w:rsidRPr="00576024" w:rsidRDefault="006D65C1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</w:rPr>
              <w:t xml:space="preserve">Ед. </w:t>
            </w:r>
            <w:r w:rsidR="00AA2E8F" w:rsidRPr="00576024">
              <w:rPr>
                <w:rStyle w:val="FontStyle14"/>
                <w:sz w:val="24"/>
              </w:rPr>
              <w:t>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5C1" w:rsidRPr="00611174" w:rsidRDefault="006D65C1" w:rsidP="00611174">
            <w:pPr>
              <w:pStyle w:val="TableGrid"/>
              <w:spacing w:line="240" w:lineRule="auto"/>
              <w:rPr>
                <w:rStyle w:val="FontStyle14"/>
                <w:sz w:val="16"/>
                <w:szCs w:val="16"/>
              </w:rPr>
            </w:pPr>
          </w:p>
          <w:p w:rsidR="00AA2E8F" w:rsidRPr="00576024" w:rsidRDefault="00AA2E8F" w:rsidP="00611174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</w:rPr>
              <w:t>Возрастная норма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611174" w:rsidRDefault="00AA2E8F" w:rsidP="00611174">
            <w:pPr>
              <w:pStyle w:val="TableGrid"/>
              <w:spacing w:line="240" w:lineRule="auto"/>
              <w:rPr>
                <w:rStyle w:val="FontStyle14"/>
                <w:sz w:val="16"/>
                <w:szCs w:val="16"/>
              </w:rPr>
            </w:pPr>
          </w:p>
          <w:p w:rsidR="00AA2E8F" w:rsidRPr="00576024" w:rsidRDefault="00AA2E8F" w:rsidP="00611174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Результат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</w:rPr>
              <w:t>Общее количество</w:t>
            </w:r>
            <w:r w:rsidRPr="00576024">
              <w:rPr>
                <w:rStyle w:val="FontStyle14"/>
                <w:sz w:val="24"/>
                <w:lang w:val="uk-UA"/>
              </w:rPr>
              <w:t xml:space="preserve"> лейкоцит</w:t>
            </w:r>
            <w:r w:rsidRPr="00576024">
              <w:rPr>
                <w:rStyle w:val="FontStyle14"/>
                <w:sz w:val="24"/>
              </w:rPr>
              <w:t>о</w:t>
            </w:r>
            <w:r w:rsidRPr="00576024">
              <w:rPr>
                <w:rStyle w:val="FontStyle14"/>
                <w:sz w:val="24"/>
                <w:lang w:val="uk-UA"/>
              </w:rPr>
              <w:t>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pacing w:val="-8"/>
                <w:sz w:val="24"/>
              </w:rPr>
              <w:t>х</w:t>
            </w:r>
            <w:r w:rsidRPr="00576024">
              <w:rPr>
                <w:rStyle w:val="FontStyle14"/>
                <w:sz w:val="24"/>
              </w:rPr>
              <w:t xml:space="preserve"> 10</w:t>
            </w:r>
            <w:r w:rsidRPr="00576024">
              <w:rPr>
                <w:rStyle w:val="FontStyle14"/>
                <w:sz w:val="24"/>
                <w:vertAlign w:val="superscript"/>
              </w:rPr>
              <w:t>9</w:t>
            </w:r>
            <w:r w:rsidRPr="00576024">
              <w:rPr>
                <w:rStyle w:val="FontStyle14"/>
                <w:sz w:val="24"/>
              </w:rPr>
              <w:t>/л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4,7-7,3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14,8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Л</w:t>
            </w:r>
            <w:r w:rsidRPr="00576024">
              <w:rPr>
                <w:rStyle w:val="FontStyle14"/>
                <w:sz w:val="24"/>
              </w:rPr>
              <w:t>и</w:t>
            </w:r>
            <w:r w:rsidRPr="00576024">
              <w:rPr>
                <w:rStyle w:val="FontStyle14"/>
                <w:sz w:val="24"/>
                <w:lang w:val="uk-UA"/>
              </w:rPr>
              <w:t>мфоцит</w:t>
            </w:r>
            <w:r w:rsidRPr="00576024">
              <w:rPr>
                <w:rStyle w:val="FontStyle14"/>
                <w:sz w:val="24"/>
              </w:rPr>
              <w:t>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12"/>
                <w:sz w:val="24"/>
              </w:rPr>
            </w:pPr>
            <w:r w:rsidRPr="00576024">
              <w:rPr>
                <w:rStyle w:val="FontStyle14"/>
                <w:spacing w:val="-12"/>
                <w:sz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30-35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19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Абсолютн</w:t>
            </w:r>
            <w:r w:rsidRPr="00576024">
              <w:rPr>
                <w:rStyle w:val="FontStyle14"/>
                <w:sz w:val="24"/>
              </w:rPr>
              <w:t>о</w:t>
            </w:r>
            <w:r w:rsidRPr="00576024">
              <w:rPr>
                <w:rStyle w:val="FontStyle14"/>
                <w:sz w:val="24"/>
                <w:lang w:val="uk-UA"/>
              </w:rPr>
              <w:t>е число л</w:t>
            </w:r>
            <w:r w:rsidRPr="00576024">
              <w:rPr>
                <w:rStyle w:val="FontStyle14"/>
                <w:sz w:val="24"/>
              </w:rPr>
              <w:t>и</w:t>
            </w:r>
            <w:r w:rsidRPr="00576024">
              <w:rPr>
                <w:rStyle w:val="FontStyle14"/>
                <w:sz w:val="24"/>
                <w:lang w:val="uk-UA"/>
              </w:rPr>
              <w:t>мфоцит</w:t>
            </w:r>
            <w:r w:rsidRPr="00576024">
              <w:rPr>
                <w:rStyle w:val="FontStyle14"/>
                <w:sz w:val="24"/>
              </w:rPr>
              <w:t>о</w:t>
            </w:r>
            <w:r w:rsidRPr="00576024">
              <w:rPr>
                <w:rStyle w:val="FontStyle14"/>
                <w:sz w:val="24"/>
                <w:lang w:val="uk-UA"/>
              </w:rPr>
              <w:t xml:space="preserve">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pacing w:val="-8"/>
                <w:sz w:val="24"/>
              </w:rPr>
              <w:t>х</w:t>
            </w:r>
            <w:r w:rsidRPr="00576024">
              <w:rPr>
                <w:rStyle w:val="FontStyle14"/>
                <w:sz w:val="24"/>
                <w:lang w:val="en-US"/>
              </w:rPr>
              <w:t xml:space="preserve"> 10</w:t>
            </w:r>
            <w:r w:rsidRPr="00576024">
              <w:rPr>
                <w:rStyle w:val="FontStyle14"/>
                <w:sz w:val="24"/>
                <w:vertAlign w:val="superscript"/>
                <w:lang w:val="en-US"/>
              </w:rPr>
              <w:t>9</w:t>
            </w:r>
            <w:r w:rsidRPr="00576024">
              <w:rPr>
                <w:rStyle w:val="FontStyle14"/>
                <w:sz w:val="24"/>
                <w:lang w:val="en-US"/>
              </w:rPr>
              <w:t>/</w:t>
            </w:r>
            <w:r w:rsidRPr="00576024">
              <w:rPr>
                <w:rStyle w:val="FontStyle14"/>
                <w:sz w:val="24"/>
              </w:rPr>
              <w:t>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2-2,7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2,812</w:t>
            </w:r>
          </w:p>
        </w:tc>
      </w:tr>
      <w:tr w:rsidR="00AA2E8F" w:rsidRPr="00576024" w:rsidTr="00611174">
        <w:trPr>
          <w:cantSplit/>
          <w:trHeight w:val="39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С</w:t>
            </w:r>
            <w:r w:rsidRPr="00576024">
              <w:rPr>
                <w:rStyle w:val="FontStyle14"/>
                <w:sz w:val="24"/>
                <w:lang w:val="en-US"/>
              </w:rPr>
              <w:t>D</w:t>
            </w:r>
            <w:r w:rsidRPr="00576024">
              <w:rPr>
                <w:rStyle w:val="FontStyle14"/>
                <w:sz w:val="24"/>
              </w:rPr>
              <w:t>3 (</w:t>
            </w:r>
            <w:r w:rsidRPr="00576024">
              <w:rPr>
                <w:rStyle w:val="FontStyle14"/>
                <w:sz w:val="24"/>
                <w:lang w:val="en-US"/>
              </w:rPr>
              <w:t>T</w:t>
            </w:r>
            <w:r w:rsidRPr="00576024">
              <w:rPr>
                <w:rStyle w:val="FontStyle14"/>
                <w:sz w:val="24"/>
              </w:rPr>
              <w:t>-ли</w:t>
            </w:r>
            <w:r w:rsidRPr="00576024">
              <w:rPr>
                <w:rStyle w:val="FontStyle14"/>
                <w:sz w:val="24"/>
                <w:lang w:val="uk-UA"/>
              </w:rPr>
              <w:t>мфоцит</w:t>
            </w:r>
            <w:r w:rsidRPr="00576024">
              <w:rPr>
                <w:rStyle w:val="FontStyle14"/>
                <w:sz w:val="24"/>
              </w:rPr>
              <w:t>ы</w:t>
            </w:r>
            <w:r w:rsidRPr="00576024">
              <w:rPr>
                <w:rStyle w:val="FontStyle14"/>
                <w:sz w:val="24"/>
                <w:lang w:val="uk-UA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12"/>
                <w:sz w:val="24"/>
              </w:rPr>
            </w:pPr>
            <w:r w:rsidRPr="00576024">
              <w:rPr>
                <w:rStyle w:val="FontStyle14"/>
                <w:spacing w:val="-12"/>
                <w:sz w:val="24"/>
              </w:rPr>
              <w:t>%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pacing w:val="-8"/>
                <w:sz w:val="24"/>
              </w:rPr>
              <w:t>х</w:t>
            </w:r>
            <w:r w:rsidRPr="00576024">
              <w:rPr>
                <w:rStyle w:val="FontStyle14"/>
                <w:sz w:val="24"/>
                <w:lang w:val="en-US"/>
              </w:rPr>
              <w:t xml:space="preserve"> 10</w:t>
            </w:r>
            <w:r w:rsidRPr="00576024">
              <w:rPr>
                <w:rStyle w:val="FontStyle14"/>
                <w:sz w:val="24"/>
                <w:vertAlign w:val="superscript"/>
                <w:lang w:val="en-US"/>
              </w:rPr>
              <w:t>9</w:t>
            </w:r>
            <w:r w:rsidRPr="00576024">
              <w:rPr>
                <w:rStyle w:val="FontStyle14"/>
                <w:sz w:val="24"/>
                <w:lang w:val="en-US"/>
              </w:rPr>
              <w:t>/</w:t>
            </w:r>
            <w:r w:rsidRPr="00576024">
              <w:rPr>
                <w:rStyle w:val="FontStyle14"/>
                <w:sz w:val="24"/>
              </w:rPr>
              <w:t>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47-76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1,4-2,0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53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1,490</w:t>
            </w:r>
          </w:p>
        </w:tc>
      </w:tr>
      <w:tr w:rsidR="00AA2E8F" w:rsidRPr="00576024" w:rsidTr="00611174">
        <w:trPr>
          <w:cantSplit/>
          <w:trHeight w:val="39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  <w:lang w:val="uk-UA"/>
              </w:rPr>
              <w:t>С</w:t>
            </w:r>
            <w:r w:rsidRPr="00576024">
              <w:rPr>
                <w:rStyle w:val="FontStyle14"/>
                <w:sz w:val="24"/>
                <w:lang w:val="en-US"/>
              </w:rPr>
              <w:t>D</w:t>
            </w:r>
            <w:r w:rsidRPr="00576024">
              <w:rPr>
                <w:rStyle w:val="FontStyle14"/>
                <w:sz w:val="24"/>
              </w:rPr>
              <w:t>4 (Т-хелперы)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12"/>
                <w:sz w:val="24"/>
              </w:rPr>
            </w:pPr>
            <w:r w:rsidRPr="00576024">
              <w:rPr>
                <w:rStyle w:val="FontStyle14"/>
                <w:spacing w:val="-12"/>
                <w:sz w:val="24"/>
              </w:rPr>
              <w:t>%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pacing w:val="-8"/>
                <w:sz w:val="24"/>
              </w:rPr>
              <w:t>х</w:t>
            </w:r>
            <w:r w:rsidRPr="00576024">
              <w:rPr>
                <w:rStyle w:val="FontStyle14"/>
                <w:sz w:val="24"/>
                <w:lang w:val="en-US"/>
              </w:rPr>
              <w:t xml:space="preserve"> 10</w:t>
            </w:r>
            <w:r w:rsidRPr="00576024">
              <w:rPr>
                <w:rStyle w:val="FontStyle14"/>
                <w:sz w:val="24"/>
                <w:vertAlign w:val="superscript"/>
                <w:lang w:val="en-US"/>
              </w:rPr>
              <w:t>9</w:t>
            </w:r>
            <w:r w:rsidRPr="00576024">
              <w:rPr>
                <w:rStyle w:val="FontStyle14"/>
                <w:sz w:val="24"/>
                <w:lang w:val="en-US"/>
              </w:rPr>
              <w:t>/</w:t>
            </w:r>
            <w:r w:rsidRPr="00576024">
              <w:rPr>
                <w:rStyle w:val="FontStyle14"/>
                <w:sz w:val="24"/>
              </w:rPr>
              <w:t>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33-46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0,7-1,1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37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1,040</w:t>
            </w:r>
          </w:p>
        </w:tc>
      </w:tr>
      <w:tr w:rsidR="00AA2E8F" w:rsidRPr="00576024" w:rsidTr="00611174">
        <w:trPr>
          <w:cantSplit/>
          <w:trHeight w:val="39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  <w:lang w:val="uk-UA"/>
              </w:rPr>
              <w:t>С</w:t>
            </w:r>
            <w:r w:rsidRPr="00576024">
              <w:rPr>
                <w:rStyle w:val="FontStyle14"/>
                <w:sz w:val="24"/>
                <w:lang w:val="en-US"/>
              </w:rPr>
              <w:t>D</w:t>
            </w:r>
            <w:r w:rsidRPr="00576024">
              <w:rPr>
                <w:rStyle w:val="FontStyle14"/>
                <w:sz w:val="24"/>
              </w:rPr>
              <w:t xml:space="preserve">8 (Т-супресоры)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</w:rPr>
            </w:pPr>
            <w:r w:rsidRPr="00576024">
              <w:rPr>
                <w:rStyle w:val="FontStyle14"/>
                <w:sz w:val="24"/>
              </w:rPr>
              <w:t>%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pacing w:val="-8"/>
                <w:sz w:val="24"/>
              </w:rPr>
              <w:t>х</w:t>
            </w:r>
            <w:r w:rsidRPr="00576024">
              <w:rPr>
                <w:rStyle w:val="FontStyle14"/>
                <w:sz w:val="24"/>
                <w:lang w:val="en-US"/>
              </w:rPr>
              <w:t xml:space="preserve"> 10</w:t>
            </w:r>
            <w:r w:rsidRPr="00576024">
              <w:rPr>
                <w:rStyle w:val="FontStyle14"/>
                <w:sz w:val="24"/>
                <w:vertAlign w:val="superscript"/>
                <w:lang w:val="en-US"/>
              </w:rPr>
              <w:t>9</w:t>
            </w:r>
            <w:r w:rsidRPr="00576024">
              <w:rPr>
                <w:rStyle w:val="FontStyle14"/>
                <w:sz w:val="24"/>
                <w:lang w:val="en-US"/>
              </w:rPr>
              <w:t>/</w:t>
            </w:r>
            <w:r w:rsidRPr="00576024">
              <w:rPr>
                <w:rStyle w:val="FontStyle14"/>
                <w:sz w:val="24"/>
              </w:rPr>
              <w:t>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17-30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0,6-0,9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36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1,012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С</w:t>
            </w:r>
            <w:r w:rsidRPr="00576024">
              <w:rPr>
                <w:rStyle w:val="FontStyle14"/>
                <w:sz w:val="24"/>
                <w:lang w:val="en-US"/>
              </w:rPr>
              <w:t>D</w:t>
            </w:r>
            <w:r w:rsidRPr="00576024">
              <w:rPr>
                <w:rStyle w:val="FontStyle14"/>
                <w:sz w:val="24"/>
              </w:rPr>
              <w:t>16 (природные</w:t>
            </w:r>
            <w:r w:rsidRPr="00576024">
              <w:rPr>
                <w:rStyle w:val="FontStyle14"/>
                <w:sz w:val="24"/>
                <w:lang w:val="uk-UA"/>
              </w:rPr>
              <w:t xml:space="preserve"> к</w:t>
            </w:r>
            <w:r w:rsidRPr="00576024">
              <w:rPr>
                <w:rStyle w:val="FontStyle14"/>
                <w:sz w:val="24"/>
              </w:rPr>
              <w:t>ил</w:t>
            </w:r>
            <w:r w:rsidRPr="00576024">
              <w:rPr>
                <w:rStyle w:val="FontStyle14"/>
                <w:sz w:val="24"/>
                <w:lang w:val="uk-UA"/>
              </w:rPr>
              <w:t>лер</w:t>
            </w:r>
            <w:r w:rsidRPr="00576024">
              <w:rPr>
                <w:rStyle w:val="FontStyle14"/>
                <w:sz w:val="24"/>
              </w:rPr>
              <w:t>ы</w:t>
            </w:r>
            <w:r w:rsidRPr="00576024">
              <w:rPr>
                <w:rStyle w:val="FontStyle14"/>
                <w:sz w:val="24"/>
                <w:lang w:val="uk-UA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12"/>
                <w:sz w:val="24"/>
              </w:rPr>
            </w:pPr>
            <w:r w:rsidRPr="00576024">
              <w:rPr>
                <w:rStyle w:val="FontStyle14"/>
                <w:spacing w:val="-12"/>
                <w:sz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12-23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34</w:t>
            </w:r>
          </w:p>
        </w:tc>
      </w:tr>
      <w:tr w:rsidR="00AA2E8F" w:rsidRPr="00576024" w:rsidTr="00611174">
        <w:trPr>
          <w:cantSplit/>
          <w:trHeight w:val="39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С</w:t>
            </w:r>
            <w:r w:rsidRPr="00576024">
              <w:rPr>
                <w:rStyle w:val="FontStyle14"/>
                <w:sz w:val="24"/>
                <w:lang w:val="en-US"/>
              </w:rPr>
              <w:t>D</w:t>
            </w:r>
            <w:r w:rsidRPr="00576024">
              <w:rPr>
                <w:rStyle w:val="FontStyle14"/>
                <w:sz w:val="24"/>
                <w:lang w:val="uk-UA"/>
              </w:rPr>
              <w:t>19 (В-л</w:t>
            </w:r>
            <w:r w:rsidRPr="00576024">
              <w:rPr>
                <w:rStyle w:val="FontStyle14"/>
                <w:sz w:val="24"/>
                <w:lang w:val="uk-UA"/>
              </w:rPr>
              <w:t>и</w:t>
            </w:r>
            <w:r w:rsidRPr="00576024">
              <w:rPr>
                <w:rStyle w:val="FontStyle14"/>
                <w:sz w:val="24"/>
                <w:lang w:val="uk-UA"/>
              </w:rPr>
              <w:t>мфоцит</w:t>
            </w:r>
            <w:r w:rsidRPr="00576024">
              <w:rPr>
                <w:rStyle w:val="FontStyle14"/>
                <w:sz w:val="24"/>
              </w:rPr>
              <w:t>ы</w:t>
            </w:r>
            <w:r w:rsidRPr="00576024">
              <w:rPr>
                <w:rStyle w:val="FontStyle14"/>
                <w:sz w:val="24"/>
                <w:lang w:val="uk-UA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12"/>
                <w:sz w:val="24"/>
              </w:rPr>
            </w:pPr>
            <w:r w:rsidRPr="00576024">
              <w:rPr>
                <w:rStyle w:val="FontStyle14"/>
                <w:spacing w:val="-12"/>
                <w:sz w:val="24"/>
              </w:rPr>
              <w:t>%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pacing w:val="-8"/>
                <w:sz w:val="24"/>
              </w:rPr>
              <w:t>х</w:t>
            </w:r>
            <w:r w:rsidRPr="00576024">
              <w:rPr>
                <w:rStyle w:val="FontStyle14"/>
                <w:sz w:val="24"/>
                <w:lang w:val="en-US"/>
              </w:rPr>
              <w:t xml:space="preserve"> 10</w:t>
            </w:r>
            <w:r w:rsidRPr="00576024">
              <w:rPr>
                <w:rStyle w:val="FontStyle14"/>
                <w:sz w:val="24"/>
                <w:vertAlign w:val="superscript"/>
                <w:lang w:val="en-US"/>
              </w:rPr>
              <w:t>9</w:t>
            </w:r>
            <w:r w:rsidRPr="00576024">
              <w:rPr>
                <w:rStyle w:val="FontStyle14"/>
                <w:sz w:val="24"/>
                <w:lang w:val="en-US"/>
              </w:rPr>
              <w:t>/</w:t>
            </w:r>
            <w:r w:rsidRPr="00576024">
              <w:rPr>
                <w:rStyle w:val="FontStyle14"/>
                <w:sz w:val="24"/>
              </w:rPr>
              <w:t>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17-32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0,3-0,5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9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43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1,209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en-US"/>
              </w:rPr>
            </w:pPr>
            <w:r w:rsidRPr="00576024">
              <w:rPr>
                <w:rStyle w:val="FontStyle14"/>
                <w:sz w:val="24"/>
                <w:lang w:val="uk-UA"/>
              </w:rPr>
              <w:t xml:space="preserve">ИРИ: </w:t>
            </w:r>
            <w:r w:rsidRPr="00576024">
              <w:rPr>
                <w:rStyle w:val="FontStyle14"/>
                <w:sz w:val="24"/>
                <w:lang w:val="en-US"/>
              </w:rPr>
              <w:t>Tx/Tc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1,1-1,4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1,0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  <w:lang w:val="en-US"/>
              </w:rPr>
              <w:t>HCT</w:t>
            </w:r>
            <w:r w:rsidRPr="00576024">
              <w:rPr>
                <w:rStyle w:val="FontStyle14"/>
                <w:sz w:val="24"/>
              </w:rPr>
              <w:t>-тест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14"/>
                <w:sz w:val="24"/>
              </w:rPr>
            </w:pPr>
            <w:r w:rsidRPr="00576024">
              <w:rPr>
                <w:rStyle w:val="FontStyle14"/>
                <w:spacing w:val="-14"/>
                <w:sz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4-14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32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</w:rPr>
              <w:t>Фагоцитарна</w:t>
            </w:r>
            <w:r w:rsidRPr="00576024">
              <w:rPr>
                <w:rStyle w:val="FontStyle14"/>
                <w:sz w:val="24"/>
                <w:lang w:val="uk-UA"/>
              </w:rPr>
              <w:t>я</w:t>
            </w:r>
            <w:r w:rsidRPr="00576024">
              <w:rPr>
                <w:rStyle w:val="FontStyle14"/>
                <w:sz w:val="24"/>
              </w:rPr>
              <w:t xml:space="preserve"> активн</w:t>
            </w:r>
            <w:r w:rsidRPr="00576024">
              <w:rPr>
                <w:rStyle w:val="FontStyle14"/>
                <w:sz w:val="24"/>
                <w:lang w:val="uk-UA"/>
              </w:rPr>
              <w:t>о</w:t>
            </w:r>
            <w:r w:rsidRPr="00576024">
              <w:rPr>
                <w:rStyle w:val="FontStyle14"/>
                <w:sz w:val="24"/>
                <w:lang w:val="uk-UA"/>
              </w:rPr>
              <w:t>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14"/>
                <w:sz w:val="24"/>
              </w:rPr>
            </w:pPr>
            <w:r w:rsidRPr="00576024">
              <w:rPr>
                <w:rStyle w:val="FontStyle14"/>
                <w:spacing w:val="-14"/>
                <w:sz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40-70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32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  <w:lang w:val="uk-UA"/>
              </w:rPr>
              <w:t>Фагоцитарне число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pacing w:val="-14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8-12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9</w:t>
            </w:r>
          </w:p>
        </w:tc>
      </w:tr>
      <w:tr w:rsidR="00AA2E8F" w:rsidRPr="00576024" w:rsidTr="00611174">
        <w:trPr>
          <w:cantSplit/>
          <w:trHeight w:val="3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color w:val="auto"/>
                <w:sz w:val="24"/>
                <w:lang w:val="en-US"/>
              </w:rPr>
            </w:pPr>
            <w:r w:rsidRPr="00576024">
              <w:rPr>
                <w:rStyle w:val="FontStyle14"/>
                <w:color w:val="auto"/>
                <w:sz w:val="24"/>
                <w:lang w:val="en-US"/>
              </w:rPr>
              <w:t>Ig A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color w:val="auto"/>
                <w:sz w:val="24"/>
                <w:lang w:val="en-US"/>
              </w:rPr>
            </w:pPr>
            <w:r w:rsidRPr="00576024">
              <w:rPr>
                <w:rStyle w:val="FontStyle14"/>
                <w:color w:val="auto"/>
                <w:sz w:val="24"/>
                <w:lang w:val="en-US"/>
              </w:rPr>
              <w:t>Ig M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color w:val="auto"/>
                <w:sz w:val="24"/>
                <w:lang w:val="en-US"/>
              </w:rPr>
            </w:pPr>
            <w:r w:rsidRPr="00576024">
              <w:rPr>
                <w:rStyle w:val="FontStyle14"/>
                <w:color w:val="auto"/>
                <w:sz w:val="24"/>
                <w:lang w:val="en-US"/>
              </w:rPr>
              <w:t>Ig G</w:t>
            </w:r>
          </w:p>
          <w:p w:rsidR="00AA2E8F" w:rsidRPr="00576024" w:rsidRDefault="00AA2E8F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en-US"/>
              </w:rPr>
            </w:pPr>
            <w:r w:rsidRPr="00576024">
              <w:rPr>
                <w:rStyle w:val="FontStyle14"/>
                <w:color w:val="auto"/>
                <w:sz w:val="24"/>
              </w:rPr>
              <w:t>ЦИК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pacing w:val="-14"/>
                <w:sz w:val="24"/>
              </w:rPr>
            </w:pPr>
            <w:r w:rsidRPr="00576024">
              <w:rPr>
                <w:rStyle w:val="FontStyle14"/>
                <w:spacing w:val="-14"/>
                <w:sz w:val="24"/>
              </w:rPr>
              <w:t>Г/л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pacing w:val="-14"/>
                <w:sz w:val="24"/>
              </w:rPr>
            </w:pPr>
            <w:r w:rsidRPr="00576024">
              <w:rPr>
                <w:rStyle w:val="FontStyle14"/>
                <w:spacing w:val="-14"/>
                <w:sz w:val="24"/>
              </w:rPr>
              <w:t>Г/л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pacing w:val="-14"/>
                <w:sz w:val="24"/>
              </w:rPr>
            </w:pPr>
            <w:r w:rsidRPr="00576024">
              <w:rPr>
                <w:rStyle w:val="FontStyle14"/>
                <w:spacing w:val="-14"/>
                <w:sz w:val="24"/>
              </w:rPr>
              <w:t>Г/л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pacing w:val="-14"/>
                <w:sz w:val="24"/>
              </w:rPr>
            </w:pPr>
            <w:r w:rsidRPr="00576024">
              <w:rPr>
                <w:rStyle w:val="FontStyle14"/>
                <w:spacing w:val="-14"/>
                <w:sz w:val="24"/>
              </w:rPr>
              <w:t>Ед. опт.пл.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</w:rPr>
              <w:t>0,9-5,0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</w:rPr>
              <w:t>0,7-3,7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</w:rPr>
              <w:t>9,0-20,0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z w:val="24"/>
              </w:rPr>
            </w:pPr>
            <w:r w:rsidRPr="00576024">
              <w:rPr>
                <w:rStyle w:val="FontStyle14"/>
                <w:sz w:val="24"/>
              </w:rPr>
              <w:t>5-6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A2E8F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0,05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9,3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12,8</w:t>
            </w:r>
          </w:p>
          <w:p w:rsidR="00B96EC4" w:rsidRPr="00576024" w:rsidRDefault="00B96EC4" w:rsidP="00656EE5">
            <w:pPr>
              <w:pStyle w:val="TableGrid"/>
              <w:spacing w:line="240" w:lineRule="auto"/>
              <w:rPr>
                <w:rStyle w:val="FontStyle14"/>
                <w:sz w:val="24"/>
                <w:lang w:val="uk-UA"/>
              </w:rPr>
            </w:pPr>
            <w:r w:rsidRPr="00576024">
              <w:rPr>
                <w:rStyle w:val="FontStyle14"/>
                <w:sz w:val="24"/>
                <w:lang w:val="uk-UA"/>
              </w:rPr>
              <w:t>64</w:t>
            </w:r>
          </w:p>
        </w:tc>
      </w:tr>
    </w:tbl>
    <w:p w:rsidR="004034AB" w:rsidRDefault="004034AB" w:rsidP="00611174">
      <w:pPr>
        <w:pStyle w:val="Style2"/>
        <w:rPr>
          <w:lang w:val="ru-RU"/>
        </w:rPr>
      </w:pPr>
    </w:p>
    <w:p w:rsidR="00611174" w:rsidRDefault="004034AB" w:rsidP="00611174">
      <w:pPr>
        <w:pStyle w:val="Style2"/>
        <w:rPr>
          <w:lang w:val="ru-RU"/>
        </w:rPr>
      </w:pPr>
      <w:r w:rsidRPr="00D4387F">
        <w:rPr>
          <w:lang w:val="ru-RU"/>
        </w:rPr>
        <w:t>Таким образом,</w:t>
      </w:r>
      <w:r>
        <w:rPr>
          <w:lang w:val="ru-RU"/>
        </w:rPr>
        <w:t xml:space="preserve"> п</w:t>
      </w:r>
      <w:r w:rsidR="00091F7D" w:rsidRPr="00611174">
        <w:t xml:space="preserve">риведенный случай демонстрирует </w:t>
      </w:r>
      <w:r w:rsidR="00D037ED" w:rsidRPr="00611174">
        <w:t xml:space="preserve">сложность </w:t>
      </w:r>
      <w:r w:rsidR="008742B2" w:rsidRPr="00611174">
        <w:t xml:space="preserve">ранней </w:t>
      </w:r>
      <w:r w:rsidR="00D037ED" w:rsidRPr="00611174">
        <w:t xml:space="preserve">диагностики </w:t>
      </w:r>
      <w:r w:rsidR="00AC0363" w:rsidRPr="00611174">
        <w:t xml:space="preserve">синдрома Луи-Бар </w:t>
      </w:r>
      <w:r w:rsidR="00D037ED" w:rsidRPr="00611174">
        <w:t>у детей, т</w:t>
      </w:r>
      <w:r w:rsidR="005E0D54" w:rsidRPr="00611174">
        <w:t xml:space="preserve">ак </w:t>
      </w:r>
      <w:r w:rsidR="00D037ED" w:rsidRPr="00611174">
        <w:t>к</w:t>
      </w:r>
      <w:r w:rsidR="005E0D54" w:rsidRPr="00611174">
        <w:t>ак</w:t>
      </w:r>
      <w:r w:rsidR="00D037ED" w:rsidRPr="00611174">
        <w:t xml:space="preserve"> возможное его сочетание с патологией нервной системы затрудняет постановку диагноза.</w:t>
      </w:r>
      <w:r w:rsidR="00D037ED" w:rsidRPr="00611174">
        <w:rPr>
          <w:color w:val="FF0000"/>
        </w:rPr>
        <w:t xml:space="preserve"> </w:t>
      </w:r>
      <w:r w:rsidR="008B280B" w:rsidRPr="00576024">
        <w:t>Несмотря на специфичность</w:t>
      </w:r>
      <w:r w:rsidR="008B280B" w:rsidRPr="00576024">
        <w:rPr>
          <w:color w:val="FF0000"/>
        </w:rPr>
        <w:t xml:space="preserve"> </w:t>
      </w:r>
      <w:r w:rsidR="008B280B" w:rsidRPr="00576024">
        <w:t xml:space="preserve">клинической картины этой формы первичного иммунодефицита, </w:t>
      </w:r>
      <w:r w:rsidR="008B280B" w:rsidRPr="00576024">
        <w:rPr>
          <w:rFonts w:eastAsia="Times New Roman"/>
          <w:lang w:eastAsia="uk-UA"/>
        </w:rPr>
        <w:t>разные варианты развития и течения заболевания</w:t>
      </w:r>
      <w:r w:rsidR="008B280B" w:rsidRPr="00576024">
        <w:t xml:space="preserve"> с постепенным проявлением </w:t>
      </w:r>
      <w:r w:rsidR="008742B2" w:rsidRPr="00576024">
        <w:t xml:space="preserve">патогномоничной </w:t>
      </w:r>
      <w:r w:rsidR="008B280B" w:rsidRPr="00576024">
        <w:t>симптоматики</w:t>
      </w:r>
      <w:r w:rsidR="008742B2" w:rsidRPr="00576024">
        <w:t xml:space="preserve"> могут скрывать синдром Луи-Бар под маской различных форм мозжечковой атаксии.</w:t>
      </w:r>
      <w:r w:rsidR="00611174">
        <w:rPr>
          <w:lang w:val="ru-RU"/>
        </w:rPr>
        <w:t xml:space="preserve"> </w:t>
      </w:r>
    </w:p>
    <w:p w:rsidR="008A255F" w:rsidRPr="00576024" w:rsidRDefault="008A255F" w:rsidP="00611174">
      <w:pPr>
        <w:pStyle w:val="Style2"/>
        <w:rPr>
          <w:rStyle w:val="FontStyle12"/>
          <w:rFonts w:ascii="Times New Roman" w:hAnsi="Times New Roman"/>
          <w:color w:val="auto"/>
          <w:sz w:val="24"/>
        </w:rPr>
      </w:pPr>
      <w:r w:rsidRPr="00576024">
        <w:t>Для своевременной верификации диагноза н</w:t>
      </w:r>
      <w:r w:rsidR="00D037ED" w:rsidRPr="00576024">
        <w:t>еобходим тщательный анализ клинико-анамнестических данных в сочетании с дифференциальным поиском причин рецидивирования инфекционных заболеваний у детей с неврологической патологией</w:t>
      </w:r>
      <w:r w:rsidRPr="00576024">
        <w:t>.</w:t>
      </w:r>
      <w:r w:rsidR="00611174">
        <w:rPr>
          <w:lang w:val="ru-RU"/>
        </w:rPr>
        <w:t xml:space="preserve"> </w:t>
      </w:r>
      <w:r w:rsidR="0003189F" w:rsidRPr="00576024">
        <w:t xml:space="preserve">Комплексный подход к обследованию пациентов </w:t>
      </w:r>
      <w:r w:rsidR="005E117B" w:rsidRPr="00576024">
        <w:t xml:space="preserve">с неврологической патологией </w:t>
      </w:r>
      <w:r w:rsidR="0003189F" w:rsidRPr="00576024">
        <w:t xml:space="preserve">должен включать не только динамическое наблюдение узких специалистов, но и </w:t>
      </w:r>
      <w:r w:rsidR="0003189F" w:rsidRPr="00576024">
        <w:rPr>
          <w:rFonts w:eastAsia="Times New Roman"/>
          <w:lang/>
        </w:rPr>
        <w:t>проведение иммунологических, инструментальных исследований, а также ДНК-диагностики.</w:t>
      </w:r>
      <w:r w:rsidR="005E117B" w:rsidRPr="00576024">
        <w:rPr>
          <w:rFonts w:eastAsia="Times New Roman"/>
          <w:lang/>
        </w:rPr>
        <w:t xml:space="preserve"> </w:t>
      </w:r>
      <w:r w:rsidR="00BE27A7" w:rsidRPr="00576024">
        <w:t xml:space="preserve">В </w:t>
      </w:r>
      <w:r w:rsidR="00BE27A7" w:rsidRPr="00576024">
        <w:lastRenderedPageBreak/>
        <w:t xml:space="preserve">каждом конкретном случае </w:t>
      </w:r>
      <w:r w:rsidRPr="00576024">
        <w:t>терапи</w:t>
      </w:r>
      <w:r w:rsidR="00BE27A7" w:rsidRPr="00576024">
        <w:t>я</w:t>
      </w:r>
      <w:r w:rsidRPr="00576024">
        <w:t xml:space="preserve"> </w:t>
      </w:r>
      <w:r w:rsidR="00BE27A7" w:rsidRPr="00576024">
        <w:t>должна быть</w:t>
      </w:r>
      <w:r w:rsidRPr="00576024">
        <w:t xml:space="preserve"> ориентирован</w:t>
      </w:r>
      <w:r w:rsidR="00BE27A7" w:rsidRPr="00576024">
        <w:t>а</w:t>
      </w:r>
      <w:r w:rsidRPr="00576024">
        <w:t xml:space="preserve"> не только на </w:t>
      </w:r>
      <w:r w:rsidR="008742B2" w:rsidRPr="00576024">
        <w:t xml:space="preserve">коррекцию неврологических симптомов, но </w:t>
      </w:r>
      <w:r w:rsidRPr="00576024">
        <w:t xml:space="preserve">и профилактику повторных </w:t>
      </w:r>
      <w:r w:rsidR="005E0D54" w:rsidRPr="00576024">
        <w:t>инфекцион</w:t>
      </w:r>
      <w:r w:rsidRPr="00576024">
        <w:t xml:space="preserve">ных заболеваний, </w:t>
      </w:r>
      <w:r w:rsidR="00BE27A7" w:rsidRPr="00576024">
        <w:t xml:space="preserve">что </w:t>
      </w:r>
      <w:r w:rsidRPr="00576024">
        <w:t xml:space="preserve">значительно улучшает прогноз в отношении продолжительности и качества жизни пациентов </w:t>
      </w:r>
      <w:r w:rsidRPr="00576024">
        <w:rPr>
          <w:rStyle w:val="FontStyle12"/>
          <w:rFonts w:ascii="Times New Roman" w:hAnsi="Times New Roman"/>
          <w:color w:val="auto"/>
          <w:sz w:val="24"/>
        </w:rPr>
        <w:t>с сочетанной патологией</w:t>
      </w:r>
      <w:r w:rsidR="005E117B" w:rsidRPr="00576024">
        <w:rPr>
          <w:rStyle w:val="FontStyle12"/>
          <w:rFonts w:ascii="Times New Roman" w:hAnsi="Times New Roman"/>
          <w:color w:val="auto"/>
          <w:sz w:val="24"/>
        </w:rPr>
        <w:t>.</w:t>
      </w:r>
      <w:r w:rsidRPr="00576024">
        <w:rPr>
          <w:rStyle w:val="FontStyle12"/>
          <w:rFonts w:ascii="Times New Roman" w:hAnsi="Times New Roman"/>
          <w:color w:val="auto"/>
          <w:sz w:val="24"/>
        </w:rPr>
        <w:t xml:space="preserve"> </w:t>
      </w:r>
    </w:p>
    <w:p w:rsidR="00611174" w:rsidRDefault="00611174" w:rsidP="00D4387F">
      <w:pPr>
        <w:rPr>
          <w:lang w:val="ru-RU"/>
        </w:rPr>
      </w:pPr>
    </w:p>
    <w:p w:rsidR="0003189F" w:rsidRPr="00D4387F" w:rsidRDefault="00C83F0E" w:rsidP="00D4387F">
      <w:pPr>
        <w:rPr>
          <w:lang w:val="ru-RU"/>
        </w:rPr>
      </w:pPr>
      <w:r>
        <w:t>Cписок литературы</w:t>
      </w:r>
      <w:r w:rsidR="00D4387F">
        <w:rPr>
          <w:lang w:val="ru-RU"/>
        </w:rPr>
        <w:t>:</w:t>
      </w:r>
    </w:p>
    <w:p w:rsidR="000D490A" w:rsidRPr="00576024" w:rsidRDefault="000D490A" w:rsidP="000F34C7">
      <w:pPr>
        <w:pStyle w:val="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14" w:hanging="357"/>
        <w:jc w:val="both"/>
        <w:rPr>
          <w:szCs w:val="24"/>
        </w:rPr>
      </w:pPr>
      <w:r w:rsidRPr="00576024">
        <w:rPr>
          <w:szCs w:val="24"/>
        </w:rPr>
        <w:t xml:space="preserve">Иммунология детского возраста / под ред. А.Ю. Щербина, Е.Д. Пашанов — М.: Медпрактика-М, 2006. — 432 с. </w:t>
      </w:r>
    </w:p>
    <w:p w:rsidR="000D490A" w:rsidRPr="000E5DB0" w:rsidRDefault="000D490A" w:rsidP="000F34C7">
      <w:pPr>
        <w:pStyle w:val="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14" w:hanging="357"/>
        <w:jc w:val="both"/>
        <w:rPr>
          <w:szCs w:val="24"/>
        </w:rPr>
      </w:pPr>
      <w:r w:rsidRPr="00576024">
        <w:rPr>
          <w:szCs w:val="24"/>
        </w:rPr>
        <w:t xml:space="preserve">Самойленко И.Г. Случай синдрома Луи-Бар у ребенка 13 лет / И.Г. Самойленко, С.М. Максимова  // Здоровье ребенка. – 2010. – № 4 (25). – С.68-71. </w:t>
      </w:r>
    </w:p>
    <w:p w:rsidR="000E5DB0" w:rsidRPr="00576024" w:rsidRDefault="000E5DB0" w:rsidP="000F34C7">
      <w:pPr>
        <w:pStyle w:val="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14" w:hanging="357"/>
        <w:jc w:val="both"/>
        <w:rPr>
          <w:color w:val="auto"/>
          <w:szCs w:val="24"/>
        </w:rPr>
      </w:pPr>
      <w:r w:rsidRPr="00576024">
        <w:rPr>
          <w:color w:val="auto"/>
          <w:szCs w:val="24"/>
        </w:rPr>
        <w:t>Петрухин А.С. Неврология детского возраста. Т.2 / А.С. Петрухин –  М.: ГЭОТАР-Медиа, 2012. –792 с.</w:t>
      </w:r>
    </w:p>
    <w:p w:rsidR="000E5DB0" w:rsidRPr="00576024" w:rsidRDefault="000E5DB0" w:rsidP="000F34C7">
      <w:pPr>
        <w:pStyle w:val="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14" w:hanging="357"/>
        <w:jc w:val="both"/>
        <w:rPr>
          <w:szCs w:val="24"/>
        </w:rPr>
      </w:pPr>
      <w:r w:rsidRPr="00576024">
        <w:rPr>
          <w:szCs w:val="24"/>
        </w:rPr>
        <w:t>Генетические пародоксы нейродегенерации при атаксии-телеагниэктазии (синдром Луи-Бар) / Ю.Б. Юров, С.Г. Ворсанова, М.К. Тагирова, И.Ю. Юров</w:t>
      </w:r>
      <w:r w:rsidRPr="00576024">
        <w:rPr>
          <w:rFonts w:eastAsia="Times New Roman"/>
          <w:szCs w:val="24"/>
          <w:lang w:eastAsia="ru-RU"/>
        </w:rPr>
        <w:t xml:space="preserve"> </w:t>
      </w:r>
      <w:r w:rsidRPr="00576024">
        <w:rPr>
          <w:szCs w:val="24"/>
        </w:rPr>
        <w:t>// Фундаментальные исследования. – 2013. – № 1 (2). – С. 315-326.</w:t>
      </w:r>
    </w:p>
    <w:p w:rsidR="000E5DB0" w:rsidRPr="00576024" w:rsidRDefault="000E5DB0" w:rsidP="000F34C7">
      <w:pPr>
        <w:pStyle w:val="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14" w:hanging="357"/>
        <w:jc w:val="both"/>
        <w:rPr>
          <w:szCs w:val="24"/>
        </w:rPr>
      </w:pPr>
      <w:r w:rsidRPr="00576024">
        <w:rPr>
          <w:szCs w:val="24"/>
        </w:rPr>
        <w:t xml:space="preserve">Генетические механизмы нейродегенерации: исследование геномной нестабильности в нервных клетках при атаксии-телеангиэктазии (синдром Луи-Бар) / И.Ю. Юров, М.К. Тагирова, А.Д. Колотий </w:t>
      </w:r>
      <w:r w:rsidRPr="00576024">
        <w:rPr>
          <w:rFonts w:eastAsia="Times New Roman"/>
          <w:szCs w:val="24"/>
          <w:lang w:eastAsia="ru-RU"/>
        </w:rPr>
        <w:t xml:space="preserve">[и др.] </w:t>
      </w:r>
      <w:r w:rsidRPr="00576024">
        <w:rPr>
          <w:szCs w:val="24"/>
        </w:rPr>
        <w:t>// Успехи соврем. естествознания. – 2012. – № 3 – С. 89–89.</w:t>
      </w:r>
    </w:p>
    <w:p w:rsidR="000D490A" w:rsidRPr="00576024" w:rsidRDefault="000D490A" w:rsidP="000F34C7">
      <w:pPr>
        <w:pStyle w:val="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14" w:hanging="357"/>
        <w:jc w:val="both"/>
        <w:rPr>
          <w:szCs w:val="24"/>
        </w:rPr>
      </w:pPr>
      <w:r w:rsidRPr="00576024">
        <w:rPr>
          <w:szCs w:val="24"/>
        </w:rPr>
        <w:t xml:space="preserve">Синдром Леннокса-Гасто у ребенка с синдромом Луи-Бар. Редкий случай из практики детского невролога / С.В. </w:t>
      </w:r>
      <w:hyperlink r:id="rId14" w:history="1">
        <w:r w:rsidRPr="00576024">
          <w:rPr>
            <w:rStyle w:val="12"/>
            <w:color w:val="auto"/>
            <w:sz w:val="24"/>
            <w:szCs w:val="24"/>
            <w:u w:val="none"/>
          </w:rPr>
          <w:t>Трепилец</w:t>
        </w:r>
      </w:hyperlink>
      <w:r w:rsidRPr="00576024">
        <w:rPr>
          <w:color w:val="auto"/>
          <w:szCs w:val="24"/>
        </w:rPr>
        <w:t xml:space="preserve">, Н.В. </w:t>
      </w:r>
      <w:hyperlink r:id="rId15" w:history="1">
        <w:r w:rsidRPr="00576024">
          <w:rPr>
            <w:rStyle w:val="12"/>
            <w:color w:val="auto"/>
            <w:sz w:val="24"/>
            <w:szCs w:val="24"/>
            <w:u w:val="none"/>
          </w:rPr>
          <w:t>Фрейдкова</w:t>
        </w:r>
      </w:hyperlink>
      <w:r w:rsidRPr="00576024">
        <w:rPr>
          <w:color w:val="auto"/>
          <w:szCs w:val="24"/>
        </w:rPr>
        <w:t xml:space="preserve">, Л.Н. </w:t>
      </w:r>
      <w:hyperlink r:id="rId16" w:history="1">
        <w:r w:rsidRPr="00576024">
          <w:rPr>
            <w:rStyle w:val="12"/>
            <w:color w:val="auto"/>
            <w:sz w:val="24"/>
            <w:szCs w:val="24"/>
            <w:u w:val="none"/>
          </w:rPr>
          <w:t>Каменных, В.М. Трепилец</w:t>
        </w:r>
      </w:hyperlink>
      <w:r w:rsidRPr="00576024">
        <w:rPr>
          <w:rFonts w:eastAsia="Times New Roman"/>
          <w:szCs w:val="24"/>
          <w:lang w:eastAsia="ru-RU"/>
        </w:rPr>
        <w:t xml:space="preserve"> </w:t>
      </w:r>
      <w:r w:rsidRPr="00576024">
        <w:rPr>
          <w:szCs w:val="24"/>
        </w:rPr>
        <w:t>// Клинич. эпилептология. – 2009. – №1. – С.74-77.</w:t>
      </w:r>
    </w:p>
    <w:p w:rsidR="000D490A" w:rsidRPr="00576024" w:rsidRDefault="000D490A" w:rsidP="000F34C7">
      <w:pPr>
        <w:pStyle w:val="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14" w:hanging="357"/>
        <w:jc w:val="both"/>
        <w:rPr>
          <w:szCs w:val="24"/>
          <w:lang w:val="en-US"/>
        </w:rPr>
      </w:pPr>
      <w:r w:rsidRPr="00576024">
        <w:rPr>
          <w:szCs w:val="24"/>
          <w:lang w:val="en-US"/>
        </w:rPr>
        <w:t>A new syndrome characterized by mental retardation, epilepsy, palpebral conjunctival telangiectasias and IgA deficiency / L. Aguilar, R. Lisker, J. Hernandez-Peniche, C. Martinez-Villar // Clin. Genet. – 1978. – Vol.13. – P.154-158.</w:t>
      </w:r>
    </w:p>
    <w:p w:rsidR="00576024" w:rsidRDefault="00576024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473F69" w:rsidRPr="00473F69" w:rsidRDefault="00473F69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C10C4D" w:rsidRDefault="00C10C4D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p w:rsidR="00473F69" w:rsidRPr="000F34C7" w:rsidRDefault="00473F69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uk-UA"/>
        </w:rPr>
      </w:pPr>
      <w:r w:rsidRPr="000F34C7">
        <w:rPr>
          <w:szCs w:val="24"/>
          <w:lang w:val="uk-UA"/>
        </w:rPr>
        <w:lastRenderedPageBreak/>
        <w:t>Ільченко С.І., Коренюк О.С., Самойленко І.Г.*, Іванченко В.І.**, Паламарчук Н.Ю.***</w:t>
      </w:r>
    </w:p>
    <w:p w:rsidR="00473F69" w:rsidRPr="00DD0F7C" w:rsidRDefault="00473F69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b/>
          <w:szCs w:val="24"/>
          <w:lang w:val="uk-UA"/>
        </w:rPr>
      </w:pPr>
      <w:r w:rsidRPr="00DD0F7C">
        <w:rPr>
          <w:b/>
          <w:szCs w:val="24"/>
          <w:lang w:val="uk-UA"/>
        </w:rPr>
        <w:t xml:space="preserve">КЛІНІЧНИЙ ВИПАДОК СИНДРОМУ ЛУІ-БАР </w:t>
      </w:r>
      <w:r w:rsidRPr="00DD0F7C">
        <w:rPr>
          <w:b/>
          <w:color w:val="auto"/>
          <w:szCs w:val="24"/>
          <w:lang w:val="uk-UA"/>
        </w:rPr>
        <w:t>У ПОЄДНАННІ</w:t>
      </w:r>
      <w:r w:rsidRPr="00DD0F7C">
        <w:rPr>
          <w:b/>
          <w:color w:val="92D050"/>
          <w:szCs w:val="24"/>
          <w:lang w:val="uk-UA"/>
        </w:rPr>
        <w:t xml:space="preserve"> </w:t>
      </w:r>
      <w:r w:rsidRPr="00DD0F7C">
        <w:rPr>
          <w:b/>
          <w:szCs w:val="24"/>
          <w:lang w:val="uk-UA"/>
        </w:rPr>
        <w:t xml:space="preserve"> З ЕПІЛЕПСІЄЮ У ПІДЛІТКА</w:t>
      </w:r>
    </w:p>
    <w:p w:rsidR="00473F69" w:rsidRPr="000F34C7" w:rsidRDefault="00473F69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color w:val="auto"/>
          <w:szCs w:val="24"/>
          <w:lang w:val="uk-UA"/>
        </w:rPr>
      </w:pPr>
      <w:r w:rsidRPr="000F34C7">
        <w:rPr>
          <w:color w:val="auto"/>
          <w:szCs w:val="24"/>
          <w:lang w:val="uk-UA"/>
        </w:rPr>
        <w:t xml:space="preserve">ДЗ «Дніпропетровська медична академія МОЗ України*, КЗ «Дніпропетровська дитяча міська клінічна лікарня №2 ДОР»,**  Дніпропетровський дитячий будинок-інтернат*** </w:t>
      </w:r>
    </w:p>
    <w:p w:rsidR="00473F69" w:rsidRPr="00576024" w:rsidRDefault="00473F69" w:rsidP="00473F69">
      <w:pPr>
        <w:pStyle w:val="1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360" w:lineRule="auto"/>
        <w:jc w:val="both"/>
        <w:rPr>
          <w:szCs w:val="24"/>
          <w:lang w:val="uk-UA"/>
        </w:rPr>
      </w:pPr>
      <w:r w:rsidRPr="00576024">
        <w:rPr>
          <w:szCs w:val="24"/>
          <w:lang w:val="uk-UA"/>
        </w:rPr>
        <w:t>Ключові слова: синдром Луі-Бар, епілепсія, діти</w:t>
      </w:r>
    </w:p>
    <w:p w:rsidR="00473F69" w:rsidRPr="00576024" w:rsidRDefault="00473F69" w:rsidP="00473F69">
      <w:pPr>
        <w:pStyle w:val="1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360" w:lineRule="auto"/>
        <w:jc w:val="both"/>
        <w:rPr>
          <w:color w:val="auto"/>
          <w:szCs w:val="24"/>
        </w:rPr>
      </w:pPr>
      <w:r w:rsidRPr="00576024">
        <w:rPr>
          <w:b/>
          <w:szCs w:val="24"/>
          <w:lang w:val="uk-UA"/>
        </w:rPr>
        <w:t>Резюме.</w:t>
      </w:r>
      <w:r w:rsidRPr="00576024">
        <w:rPr>
          <w:szCs w:val="24"/>
          <w:lang w:val="uk-UA"/>
        </w:rPr>
        <w:t xml:space="preserve"> У статті наведено випадок власного багаторічного клінічного спостереження синдрому Луї-Бар (вродженої атаксії-телеангіектазії) у поєднанні з епілепсією у дівчини 15 років. Відзначено особливості перебігу та маніфестації клінічних ознак синдрому Луї-Бар, поєднання з епілепсією та поліорганістю уражень у даного пацієнта. </w:t>
      </w:r>
      <w:r w:rsidRPr="00576024">
        <w:rPr>
          <w:color w:val="auto"/>
          <w:szCs w:val="24"/>
        </w:rPr>
        <w:t xml:space="preserve">Наведений випадок демонструє складність ранньої діагностики первинних імунодефіцитних станів у дітей у поєднанні з патологією нервової системи. Для своєчасної верифікації діагнозу необхідним є </w:t>
      </w:r>
      <w:r w:rsidRPr="00576024">
        <w:rPr>
          <w:color w:val="auto"/>
          <w:szCs w:val="24"/>
          <w:lang w:val="uk-UA"/>
        </w:rPr>
        <w:t xml:space="preserve">проведення </w:t>
      </w:r>
      <w:r w:rsidRPr="00576024">
        <w:rPr>
          <w:color w:val="auto"/>
          <w:szCs w:val="24"/>
        </w:rPr>
        <w:t>ретельн</w:t>
      </w:r>
      <w:r w:rsidRPr="00576024">
        <w:rPr>
          <w:color w:val="auto"/>
          <w:szCs w:val="24"/>
          <w:lang w:val="uk-UA"/>
        </w:rPr>
        <w:t>ого</w:t>
      </w:r>
      <w:r w:rsidRPr="00576024">
        <w:rPr>
          <w:color w:val="auto"/>
          <w:szCs w:val="24"/>
        </w:rPr>
        <w:t xml:space="preserve"> аналіз</w:t>
      </w:r>
      <w:r w:rsidRPr="00576024">
        <w:rPr>
          <w:color w:val="auto"/>
          <w:szCs w:val="24"/>
          <w:lang w:val="uk-UA"/>
        </w:rPr>
        <w:t>у</w:t>
      </w:r>
      <w:r w:rsidRPr="00576024">
        <w:rPr>
          <w:color w:val="auto"/>
          <w:szCs w:val="24"/>
        </w:rPr>
        <w:t xml:space="preserve"> клініко-анамнестичних даних у поєднанні з диференціальним пошуком причин рецидивування інфекційних захворювань у дітей з неврологічною патологією.</w:t>
      </w:r>
    </w:p>
    <w:p w:rsidR="00473F69" w:rsidRPr="00473F69" w:rsidRDefault="00473F69" w:rsidP="00473F69">
      <w:pPr>
        <w:rPr>
          <w:lang w:val="ru-RU"/>
        </w:rPr>
      </w:pPr>
    </w:p>
    <w:p w:rsidR="00473F69" w:rsidRPr="00473F69" w:rsidRDefault="00473F69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</w:rPr>
      </w:pPr>
      <w:r w:rsidRPr="00576024">
        <w:rPr>
          <w:szCs w:val="24"/>
          <w:lang w:val="en-US"/>
        </w:rPr>
        <w:t>Ilchenko</w:t>
      </w:r>
      <w:r w:rsidRPr="00473F69">
        <w:rPr>
          <w:szCs w:val="24"/>
        </w:rPr>
        <w:t xml:space="preserve"> </w:t>
      </w:r>
      <w:r w:rsidRPr="00576024">
        <w:rPr>
          <w:szCs w:val="24"/>
          <w:lang w:val="en-US"/>
        </w:rPr>
        <w:t>S</w:t>
      </w:r>
      <w:r w:rsidRPr="00576024">
        <w:rPr>
          <w:szCs w:val="24"/>
          <w:lang w:val="uk-UA"/>
        </w:rPr>
        <w:t>.</w:t>
      </w:r>
      <w:r w:rsidRPr="00576024">
        <w:rPr>
          <w:szCs w:val="24"/>
          <w:lang w:val="en-US"/>
        </w:rPr>
        <w:t>I</w:t>
      </w:r>
      <w:r w:rsidRPr="00576024">
        <w:rPr>
          <w:szCs w:val="24"/>
          <w:lang w:val="uk-UA"/>
        </w:rPr>
        <w:t xml:space="preserve">., </w:t>
      </w:r>
      <w:r w:rsidRPr="00576024">
        <w:rPr>
          <w:szCs w:val="24"/>
          <w:lang w:val="en-US"/>
        </w:rPr>
        <w:t>Koreniuk</w:t>
      </w:r>
      <w:r w:rsidRPr="00473F69">
        <w:rPr>
          <w:szCs w:val="24"/>
        </w:rPr>
        <w:t xml:space="preserve"> </w:t>
      </w:r>
      <w:r w:rsidRPr="00576024">
        <w:rPr>
          <w:szCs w:val="24"/>
          <w:lang w:val="en-US"/>
        </w:rPr>
        <w:t>O</w:t>
      </w:r>
      <w:r w:rsidRPr="00576024">
        <w:rPr>
          <w:szCs w:val="24"/>
          <w:lang w:val="uk-UA"/>
        </w:rPr>
        <w:t>.</w:t>
      </w:r>
      <w:r w:rsidRPr="00576024">
        <w:rPr>
          <w:szCs w:val="24"/>
          <w:lang w:val="en-US"/>
        </w:rPr>
        <w:t>S</w:t>
      </w:r>
      <w:r w:rsidRPr="00576024">
        <w:rPr>
          <w:szCs w:val="24"/>
          <w:lang w:val="uk-UA"/>
        </w:rPr>
        <w:t xml:space="preserve">., </w:t>
      </w:r>
      <w:r w:rsidRPr="00576024">
        <w:rPr>
          <w:szCs w:val="24"/>
          <w:lang w:val="en-US"/>
        </w:rPr>
        <w:t>Samoylenko</w:t>
      </w:r>
      <w:r w:rsidRPr="00473F69">
        <w:rPr>
          <w:szCs w:val="24"/>
        </w:rPr>
        <w:t xml:space="preserve"> </w:t>
      </w:r>
      <w:r w:rsidRPr="00576024">
        <w:rPr>
          <w:szCs w:val="24"/>
          <w:lang w:val="en-US"/>
        </w:rPr>
        <w:t>I</w:t>
      </w:r>
      <w:r w:rsidRPr="00576024">
        <w:rPr>
          <w:szCs w:val="24"/>
          <w:lang w:val="uk-UA"/>
        </w:rPr>
        <w:t>.</w:t>
      </w:r>
      <w:r w:rsidRPr="00576024">
        <w:rPr>
          <w:szCs w:val="24"/>
          <w:lang w:val="en-US"/>
        </w:rPr>
        <w:t>G</w:t>
      </w:r>
      <w:r w:rsidRPr="00576024">
        <w:rPr>
          <w:szCs w:val="24"/>
          <w:lang w:val="uk-UA"/>
        </w:rPr>
        <w:t>.</w:t>
      </w:r>
      <w:r w:rsidRPr="00473F69">
        <w:rPr>
          <w:szCs w:val="24"/>
        </w:rPr>
        <w:t>*</w:t>
      </w:r>
      <w:r w:rsidRPr="00576024">
        <w:rPr>
          <w:szCs w:val="24"/>
          <w:lang w:val="uk-UA"/>
        </w:rPr>
        <w:t xml:space="preserve">, </w:t>
      </w:r>
      <w:r w:rsidRPr="00576024">
        <w:rPr>
          <w:szCs w:val="24"/>
          <w:lang w:val="en-US"/>
        </w:rPr>
        <w:t>Ivanchenko</w:t>
      </w:r>
      <w:r w:rsidRPr="00473F69">
        <w:rPr>
          <w:szCs w:val="24"/>
        </w:rPr>
        <w:t xml:space="preserve"> </w:t>
      </w:r>
      <w:r w:rsidRPr="00576024">
        <w:rPr>
          <w:szCs w:val="24"/>
          <w:lang w:val="en-US"/>
        </w:rPr>
        <w:t>V</w:t>
      </w:r>
      <w:r w:rsidRPr="00576024">
        <w:rPr>
          <w:szCs w:val="24"/>
          <w:lang w:val="uk-UA"/>
        </w:rPr>
        <w:t>.</w:t>
      </w:r>
      <w:r w:rsidRPr="00576024">
        <w:rPr>
          <w:szCs w:val="24"/>
          <w:lang w:val="en-US"/>
        </w:rPr>
        <w:t>I</w:t>
      </w:r>
      <w:r w:rsidRPr="00576024">
        <w:rPr>
          <w:szCs w:val="24"/>
          <w:lang w:val="uk-UA"/>
        </w:rPr>
        <w:t>.</w:t>
      </w:r>
      <w:r w:rsidRPr="00473F69">
        <w:rPr>
          <w:szCs w:val="24"/>
        </w:rPr>
        <w:t>**</w:t>
      </w:r>
      <w:r w:rsidRPr="00576024">
        <w:rPr>
          <w:szCs w:val="24"/>
          <w:lang w:val="uk-UA"/>
        </w:rPr>
        <w:t xml:space="preserve">, </w:t>
      </w:r>
      <w:r w:rsidRPr="00576024">
        <w:rPr>
          <w:szCs w:val="24"/>
          <w:lang w:val="en-US"/>
        </w:rPr>
        <w:t>Palamarchuk</w:t>
      </w:r>
      <w:r w:rsidRPr="00473F69">
        <w:rPr>
          <w:szCs w:val="24"/>
        </w:rPr>
        <w:t xml:space="preserve"> </w:t>
      </w:r>
      <w:r w:rsidRPr="00576024">
        <w:rPr>
          <w:szCs w:val="24"/>
          <w:lang w:val="en-US"/>
        </w:rPr>
        <w:t>N</w:t>
      </w:r>
      <w:r w:rsidRPr="00576024">
        <w:rPr>
          <w:szCs w:val="24"/>
          <w:lang w:val="uk-UA"/>
        </w:rPr>
        <w:t>.</w:t>
      </w:r>
      <w:r w:rsidRPr="00576024">
        <w:rPr>
          <w:szCs w:val="24"/>
          <w:lang w:val="en-US"/>
        </w:rPr>
        <w:t>U</w:t>
      </w:r>
      <w:r w:rsidRPr="00576024">
        <w:rPr>
          <w:szCs w:val="24"/>
          <w:lang w:val="uk-UA"/>
        </w:rPr>
        <w:t>.</w:t>
      </w:r>
      <w:r w:rsidRPr="00473F69">
        <w:rPr>
          <w:szCs w:val="24"/>
        </w:rPr>
        <w:t>***</w:t>
      </w:r>
    </w:p>
    <w:p w:rsidR="00473F69" w:rsidRPr="00DD0F7C" w:rsidRDefault="00473F69" w:rsidP="00473F6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b/>
          <w:szCs w:val="24"/>
          <w:lang w:val="uk-UA"/>
        </w:rPr>
      </w:pPr>
      <w:r w:rsidRPr="00DD0F7C">
        <w:rPr>
          <w:b/>
          <w:szCs w:val="24"/>
          <w:lang w:val="en-US"/>
        </w:rPr>
        <w:t>A MEDICAL</w:t>
      </w:r>
      <w:r w:rsidRPr="00DD0F7C">
        <w:rPr>
          <w:b/>
          <w:szCs w:val="24"/>
          <w:lang w:val="uk-UA"/>
        </w:rPr>
        <w:t xml:space="preserve"> CASE </w:t>
      </w:r>
      <w:r w:rsidRPr="00DD0F7C">
        <w:rPr>
          <w:b/>
          <w:szCs w:val="24"/>
          <w:lang w:val="en-US"/>
        </w:rPr>
        <w:t xml:space="preserve">OF LOUIS-BAR </w:t>
      </w:r>
      <w:r w:rsidRPr="00DD0F7C">
        <w:rPr>
          <w:b/>
          <w:szCs w:val="24"/>
          <w:lang w:val="uk-UA"/>
        </w:rPr>
        <w:t>SYNDROME</w:t>
      </w:r>
      <w:r w:rsidRPr="00DD0F7C">
        <w:rPr>
          <w:b/>
          <w:szCs w:val="24"/>
          <w:lang w:val="en-US"/>
        </w:rPr>
        <w:t xml:space="preserve"> </w:t>
      </w:r>
      <w:r w:rsidRPr="00DD0F7C">
        <w:rPr>
          <w:b/>
          <w:szCs w:val="24"/>
          <w:lang w:val="uk-UA"/>
        </w:rPr>
        <w:t xml:space="preserve">IN CONJUNCTION </w:t>
      </w:r>
      <w:r w:rsidRPr="00DD0F7C">
        <w:rPr>
          <w:b/>
          <w:szCs w:val="24"/>
          <w:lang w:val="en-US"/>
        </w:rPr>
        <w:t xml:space="preserve">WITH EPILEPSY IN ADOLESCENCE </w:t>
      </w:r>
    </w:p>
    <w:p w:rsidR="00473F69" w:rsidRPr="000F34C7" w:rsidRDefault="00473F69" w:rsidP="00473F69">
      <w:pPr>
        <w:rPr>
          <w:lang w:val="uk-UA"/>
        </w:rPr>
      </w:pPr>
      <w:r w:rsidRPr="000F34C7">
        <w:t>Dnepropetrovsk Medical Academy, Dnepropetrovsk child</w:t>
      </w:r>
      <w:r>
        <w:t>ren Hospital №2, Dnepropetrovsk</w:t>
      </w:r>
      <w:r w:rsidRPr="00D4387F">
        <w:t xml:space="preserve"> </w:t>
      </w:r>
      <w:r w:rsidRPr="000F34C7">
        <w:rPr>
          <w:rStyle w:val="apple-converted-space"/>
          <w:color w:val="222222"/>
        </w:rPr>
        <w:t>orphanage</w:t>
      </w:r>
    </w:p>
    <w:p w:rsidR="00473F69" w:rsidRPr="00576024" w:rsidRDefault="00473F69" w:rsidP="00473F69">
      <w:r w:rsidRPr="00576024">
        <w:t>Keywords: Louis-Bar syndrom, epilepsy, children</w:t>
      </w:r>
    </w:p>
    <w:p w:rsidR="00473F69" w:rsidRPr="00576024" w:rsidRDefault="00473F69" w:rsidP="00473F69">
      <w:pPr>
        <w:pStyle w:val="1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360" w:lineRule="auto"/>
        <w:jc w:val="both"/>
        <w:rPr>
          <w:color w:val="auto"/>
          <w:szCs w:val="24"/>
          <w:lang w:val="en-US"/>
        </w:rPr>
      </w:pPr>
      <w:r w:rsidRPr="00DD0F7C">
        <w:rPr>
          <w:b/>
          <w:szCs w:val="24"/>
          <w:lang w:val="en-US"/>
        </w:rPr>
        <w:t>Summary.</w:t>
      </w:r>
      <w:r w:rsidRPr="00576024">
        <w:rPr>
          <w:szCs w:val="24"/>
          <w:lang w:val="en-US"/>
        </w:rPr>
        <w:t xml:space="preserve"> The article presents a case of own long-term clinical observation of Louis-Bar syndrome (congenital </w:t>
      </w:r>
      <w:r w:rsidRPr="00576024">
        <w:rPr>
          <w:bCs/>
          <w:szCs w:val="24"/>
          <w:shd w:val="clear" w:color="auto" w:fill="FFFFFF"/>
          <w:lang w:val="en-US"/>
        </w:rPr>
        <w:t>Ataxia-telangiectasia</w:t>
      </w:r>
      <w:r w:rsidRPr="00576024">
        <w:rPr>
          <w:szCs w:val="24"/>
          <w:lang w:val="en-US"/>
        </w:rPr>
        <w:t>) in conjunction with epilepsy of 15-year old girl. The peculiarities of course and manifestation of clinical features of Louis-Bar syndrome, a combination with epilepsy and multi-systemic lesions of this patient were determined.</w:t>
      </w:r>
      <w:r w:rsidRPr="00576024">
        <w:rPr>
          <w:color w:val="92D050"/>
          <w:szCs w:val="24"/>
          <w:lang w:val="en-US"/>
        </w:rPr>
        <w:t xml:space="preserve"> </w:t>
      </w:r>
      <w:r w:rsidRPr="00576024">
        <w:rPr>
          <w:color w:val="auto"/>
          <w:szCs w:val="24"/>
          <w:lang w:val="en-US"/>
        </w:rPr>
        <w:t>This case demonstrates the difficulty of early diagnosis of primary immunodeficiency disorders in children in conjunction with the pathology of the nervous system. An early verification of the diagnosis requires a careful analysis of clinical and anamnestic data in conjunction with a differential finding the causes of recurrence of infectious diseases in children with neurological disorders.</w:t>
      </w:r>
    </w:p>
    <w:p w:rsidR="00576024" w:rsidRPr="00473F69" w:rsidRDefault="00576024" w:rsidP="00576024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Cs w:val="24"/>
          <w:lang w:val="en-US"/>
        </w:rPr>
      </w:pPr>
    </w:p>
    <w:sectPr w:rsidR="00576024" w:rsidRPr="00473F69" w:rsidSect="00D4387F">
      <w:type w:val="continuous"/>
      <w:pgSz w:w="11900" w:h="16840" w:code="9"/>
      <w:pgMar w:top="1701" w:right="567" w:bottom="1701" w:left="1985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D9D" w:rsidRDefault="00EE2D9D" w:rsidP="00D4387F">
      <w:r>
        <w:separator/>
      </w:r>
    </w:p>
  </w:endnote>
  <w:endnote w:type="continuationSeparator" w:id="0">
    <w:p w:rsidR="00EE2D9D" w:rsidRDefault="00EE2D9D" w:rsidP="00D438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Helio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BF" w:csb1="00000000"/>
  </w:font>
  <w:font w:name="Times New Roman Bold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 Bold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Arial Bold"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Arial Bold Italic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FD3" w:rsidRDefault="00C45FD3">
    <w:pPr>
      <w:pStyle w:val="A3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lang w:eastAsia="uk-UA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FD3" w:rsidRDefault="00C45FD3">
    <w:pPr>
      <w:pStyle w:val="A3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lang w:eastAsia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D9D" w:rsidRDefault="00EE2D9D" w:rsidP="00D4387F">
      <w:r>
        <w:separator/>
      </w:r>
    </w:p>
  </w:footnote>
  <w:footnote w:type="continuationSeparator" w:id="0">
    <w:p w:rsidR="00EE2D9D" w:rsidRDefault="00EE2D9D" w:rsidP="00D438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FD3" w:rsidRDefault="00C45FD3">
    <w:pPr>
      <w:pStyle w:val="A3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lang w:eastAsia="uk-U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FD3" w:rsidRDefault="00C45FD3">
    <w:pPr>
      <w:pStyle w:val="A3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lang w:eastAsia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6" type="#_x0000_t136" style="width:30.75pt;height:14.25pt" o:bullet="t" fillcolor="black" stroked="f">
        <v:shadow on="t" color="#b2b2b2" opacity="52429f" offset="3pt"/>
        <v:textpath style="font-family:&quot;Times New Roman&quot;;font-size:12pt;v-text-kern:t" trim="t" fitpath="t" string="Рис. 1"/>
      </v:shape>
    </w:pict>
  </w:numPicBullet>
  <w:abstractNum w:abstractNumId="0">
    <w:nsid w:val="00000001"/>
    <w:multiLevelType w:val="multilevel"/>
    <w:tmpl w:val="894EE873"/>
    <w:lvl w:ilvl="0">
      <w:start w:val="65535"/>
      <w:numFmt w:val="bullet"/>
      <w:lvlText w:val="-"/>
      <w:lvlJc w:val="left"/>
      <w:pPr>
        <w:tabs>
          <w:tab w:val="num" w:pos="307"/>
        </w:tabs>
        <w:ind w:left="307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*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*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*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*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*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*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*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*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</w:abstractNum>
  <w:abstractNum w:abstractNumId="1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300"/>
        </w:tabs>
        <w:ind w:left="30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300"/>
        </w:tabs>
        <w:ind w:left="30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300"/>
        </w:tabs>
        <w:ind w:left="30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00"/>
        </w:tabs>
        <w:ind w:left="30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00"/>
        </w:tabs>
        <w:ind w:left="30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300"/>
        </w:tabs>
        <w:ind w:left="30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00"/>
        </w:tabs>
        <w:ind w:left="30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300"/>
        </w:tabs>
        <w:ind w:left="30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300"/>
        </w:tabs>
        <w:ind w:left="300" w:firstLine="2880"/>
      </w:pPr>
      <w:rPr>
        <w:rFonts w:hint="default"/>
        <w:position w:val="0"/>
      </w:rPr>
    </w:lvl>
  </w:abstractNum>
  <w:abstractNum w:abstractNumId="2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suff w:val="nothing"/>
      <w:lvlText w:val="%2."/>
      <w:lvlJc w:val="left"/>
      <w:pPr>
        <w:ind w:left="0" w:firstLine="144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3."/>
      <w:lvlJc w:val="left"/>
      <w:pPr>
        <w:ind w:left="0" w:firstLine="216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5."/>
      <w:lvlJc w:val="left"/>
      <w:pPr>
        <w:ind w:left="0" w:firstLine="360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6."/>
      <w:lvlJc w:val="left"/>
      <w:pPr>
        <w:ind w:left="0" w:firstLine="432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8."/>
      <w:lvlJc w:val="left"/>
      <w:pPr>
        <w:ind w:left="0" w:firstLine="576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9."/>
      <w:lvlJc w:val="left"/>
      <w:pPr>
        <w:ind w:left="0" w:firstLine="6480"/>
      </w:pPr>
      <w:rPr>
        <w:rFonts w:hint="default"/>
        <w:color w:val="000000"/>
        <w:position w:val="0"/>
        <w:sz w:val="24"/>
      </w:rPr>
    </w:lvl>
  </w:abstractNum>
  <w:abstractNum w:abstractNumId="3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hint="default"/>
        <w:color w:val="000000"/>
        <w:position w:val="0"/>
        <w:sz w:val="20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suff w:val="nothing"/>
      <w:lvlText w:val=""/>
      <w:lvlJc w:val="left"/>
      <w:pPr>
        <w:ind w:left="0" w:firstLine="288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4">
      <w:start w:val="1"/>
      <w:numFmt w:val="bullet"/>
      <w:suff w:val="nothing"/>
      <w:lvlText w:val=""/>
      <w:lvlJc w:val="left"/>
      <w:pPr>
        <w:ind w:left="0" w:firstLine="360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suff w:val="nothing"/>
      <w:lvlText w:val=""/>
      <w:lvlJc w:val="left"/>
      <w:pPr>
        <w:ind w:left="0" w:firstLine="504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7">
      <w:start w:val="1"/>
      <w:numFmt w:val="bullet"/>
      <w:suff w:val="nothing"/>
      <w:lvlText w:val=""/>
      <w:lvlJc w:val="left"/>
      <w:pPr>
        <w:ind w:left="0" w:firstLine="57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4">
    <w:nsid w:val="3F7D5819"/>
    <w:multiLevelType w:val="hybridMultilevel"/>
    <w:tmpl w:val="C23023CA"/>
    <w:lvl w:ilvl="0" w:tplc="D514E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A19D1"/>
    <w:multiLevelType w:val="hybridMultilevel"/>
    <w:tmpl w:val="2A9C0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83D93"/>
    <w:multiLevelType w:val="hybridMultilevel"/>
    <w:tmpl w:val="BC0C9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C6FB8"/>
    <w:multiLevelType w:val="hybridMultilevel"/>
    <w:tmpl w:val="5C104E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2801"/>
  <w:doNotTrackMoves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66C0"/>
    <w:rsid w:val="00006F97"/>
    <w:rsid w:val="000161E0"/>
    <w:rsid w:val="0003189F"/>
    <w:rsid w:val="000642BD"/>
    <w:rsid w:val="00091F7D"/>
    <w:rsid w:val="00097DED"/>
    <w:rsid w:val="000A244C"/>
    <w:rsid w:val="000A5ACC"/>
    <w:rsid w:val="000B2B9D"/>
    <w:rsid w:val="000D393F"/>
    <w:rsid w:val="000D490A"/>
    <w:rsid w:val="000E230E"/>
    <w:rsid w:val="000E5DB0"/>
    <w:rsid w:val="000F00C6"/>
    <w:rsid w:val="000F34C7"/>
    <w:rsid w:val="0011626D"/>
    <w:rsid w:val="001267BC"/>
    <w:rsid w:val="00144CB1"/>
    <w:rsid w:val="00154813"/>
    <w:rsid w:val="001A0B7B"/>
    <w:rsid w:val="001C3AAC"/>
    <w:rsid w:val="001D1D71"/>
    <w:rsid w:val="002006EA"/>
    <w:rsid w:val="002240EF"/>
    <w:rsid w:val="002314D1"/>
    <w:rsid w:val="00240C33"/>
    <w:rsid w:val="002460F2"/>
    <w:rsid w:val="00263D1C"/>
    <w:rsid w:val="002F1CCE"/>
    <w:rsid w:val="002F3800"/>
    <w:rsid w:val="003055A9"/>
    <w:rsid w:val="003067F8"/>
    <w:rsid w:val="0032116A"/>
    <w:rsid w:val="0032695B"/>
    <w:rsid w:val="00343BB2"/>
    <w:rsid w:val="0034502B"/>
    <w:rsid w:val="00392EF1"/>
    <w:rsid w:val="003A7309"/>
    <w:rsid w:val="003D1BC5"/>
    <w:rsid w:val="004034AB"/>
    <w:rsid w:val="0044010C"/>
    <w:rsid w:val="00455EA5"/>
    <w:rsid w:val="0045632B"/>
    <w:rsid w:val="00473F69"/>
    <w:rsid w:val="004825FF"/>
    <w:rsid w:val="00490E80"/>
    <w:rsid w:val="004A11DD"/>
    <w:rsid w:val="004A5939"/>
    <w:rsid w:val="004A7630"/>
    <w:rsid w:val="004A77F7"/>
    <w:rsid w:val="004D47FA"/>
    <w:rsid w:val="00501215"/>
    <w:rsid w:val="00503254"/>
    <w:rsid w:val="00512A1F"/>
    <w:rsid w:val="005431E8"/>
    <w:rsid w:val="00547D6F"/>
    <w:rsid w:val="00560F78"/>
    <w:rsid w:val="005759ED"/>
    <w:rsid w:val="00576024"/>
    <w:rsid w:val="00592F26"/>
    <w:rsid w:val="005A0C0D"/>
    <w:rsid w:val="005E0D54"/>
    <w:rsid w:val="005E117B"/>
    <w:rsid w:val="005F7873"/>
    <w:rsid w:val="00600A4E"/>
    <w:rsid w:val="00611174"/>
    <w:rsid w:val="0061629A"/>
    <w:rsid w:val="00624AB4"/>
    <w:rsid w:val="00630C60"/>
    <w:rsid w:val="00646CC4"/>
    <w:rsid w:val="006557D1"/>
    <w:rsid w:val="006568C4"/>
    <w:rsid w:val="00656EE5"/>
    <w:rsid w:val="006A7901"/>
    <w:rsid w:val="006D1DF1"/>
    <w:rsid w:val="006D65C1"/>
    <w:rsid w:val="006E278E"/>
    <w:rsid w:val="006E4033"/>
    <w:rsid w:val="006F5988"/>
    <w:rsid w:val="007064BE"/>
    <w:rsid w:val="00717695"/>
    <w:rsid w:val="007233F8"/>
    <w:rsid w:val="00747A3D"/>
    <w:rsid w:val="00756605"/>
    <w:rsid w:val="0076440F"/>
    <w:rsid w:val="007A66C0"/>
    <w:rsid w:val="007D1F83"/>
    <w:rsid w:val="007E0CBF"/>
    <w:rsid w:val="007F044B"/>
    <w:rsid w:val="00801ADA"/>
    <w:rsid w:val="008255D9"/>
    <w:rsid w:val="00833BCE"/>
    <w:rsid w:val="008504A4"/>
    <w:rsid w:val="008602AE"/>
    <w:rsid w:val="0087192A"/>
    <w:rsid w:val="008742B2"/>
    <w:rsid w:val="008766A4"/>
    <w:rsid w:val="008A255F"/>
    <w:rsid w:val="008B280B"/>
    <w:rsid w:val="008D6082"/>
    <w:rsid w:val="008E2E99"/>
    <w:rsid w:val="008E3169"/>
    <w:rsid w:val="008F33C7"/>
    <w:rsid w:val="009045A6"/>
    <w:rsid w:val="00912C2B"/>
    <w:rsid w:val="00920296"/>
    <w:rsid w:val="00926C09"/>
    <w:rsid w:val="00930970"/>
    <w:rsid w:val="00965E2E"/>
    <w:rsid w:val="009702D3"/>
    <w:rsid w:val="009B1B47"/>
    <w:rsid w:val="009C30C6"/>
    <w:rsid w:val="009C7374"/>
    <w:rsid w:val="009E3B3B"/>
    <w:rsid w:val="009F3C42"/>
    <w:rsid w:val="00A044E0"/>
    <w:rsid w:val="00A428D2"/>
    <w:rsid w:val="00A62B14"/>
    <w:rsid w:val="00A666F9"/>
    <w:rsid w:val="00A865EF"/>
    <w:rsid w:val="00AA2E8F"/>
    <w:rsid w:val="00AB1C17"/>
    <w:rsid w:val="00AC0363"/>
    <w:rsid w:val="00AC22B2"/>
    <w:rsid w:val="00AC7712"/>
    <w:rsid w:val="00AE00C2"/>
    <w:rsid w:val="00B24BFD"/>
    <w:rsid w:val="00B531A1"/>
    <w:rsid w:val="00B62969"/>
    <w:rsid w:val="00B67765"/>
    <w:rsid w:val="00B96EC4"/>
    <w:rsid w:val="00B97C7F"/>
    <w:rsid w:val="00BA395E"/>
    <w:rsid w:val="00BE27A7"/>
    <w:rsid w:val="00BE6396"/>
    <w:rsid w:val="00C03675"/>
    <w:rsid w:val="00C10561"/>
    <w:rsid w:val="00C10C4D"/>
    <w:rsid w:val="00C130B0"/>
    <w:rsid w:val="00C45FD3"/>
    <w:rsid w:val="00C6582E"/>
    <w:rsid w:val="00C83F0E"/>
    <w:rsid w:val="00C87BFB"/>
    <w:rsid w:val="00C92B3E"/>
    <w:rsid w:val="00C946AE"/>
    <w:rsid w:val="00C9643B"/>
    <w:rsid w:val="00CA0FBC"/>
    <w:rsid w:val="00CB0647"/>
    <w:rsid w:val="00CD29AA"/>
    <w:rsid w:val="00CD36A0"/>
    <w:rsid w:val="00CD436D"/>
    <w:rsid w:val="00CD4F1D"/>
    <w:rsid w:val="00CE514D"/>
    <w:rsid w:val="00CE5E1A"/>
    <w:rsid w:val="00D037ED"/>
    <w:rsid w:val="00D15F51"/>
    <w:rsid w:val="00D4387F"/>
    <w:rsid w:val="00D501D4"/>
    <w:rsid w:val="00D541BC"/>
    <w:rsid w:val="00D63E0B"/>
    <w:rsid w:val="00D63FFC"/>
    <w:rsid w:val="00D815C0"/>
    <w:rsid w:val="00D869CC"/>
    <w:rsid w:val="00D93F32"/>
    <w:rsid w:val="00D954DC"/>
    <w:rsid w:val="00DC3D0E"/>
    <w:rsid w:val="00DD0F7C"/>
    <w:rsid w:val="00DD5BDE"/>
    <w:rsid w:val="00E15AC9"/>
    <w:rsid w:val="00E244B5"/>
    <w:rsid w:val="00E27ABD"/>
    <w:rsid w:val="00E30783"/>
    <w:rsid w:val="00E43B70"/>
    <w:rsid w:val="00E43C8D"/>
    <w:rsid w:val="00E560CB"/>
    <w:rsid w:val="00E67A84"/>
    <w:rsid w:val="00E73018"/>
    <w:rsid w:val="00E764E7"/>
    <w:rsid w:val="00EA7C69"/>
    <w:rsid w:val="00ED6C23"/>
    <w:rsid w:val="00ED7C0A"/>
    <w:rsid w:val="00EE2D9D"/>
    <w:rsid w:val="00EF57D4"/>
    <w:rsid w:val="00EF5AD1"/>
    <w:rsid w:val="00F03C62"/>
    <w:rsid w:val="00F11FF4"/>
    <w:rsid w:val="00F37B0A"/>
    <w:rsid w:val="00F458CE"/>
    <w:rsid w:val="00F84477"/>
    <w:rsid w:val="00F92C1F"/>
    <w:rsid w:val="00F9312B"/>
    <w:rsid w:val="00F93F87"/>
    <w:rsid w:val="00FA201A"/>
    <w:rsid w:val="00FB48B8"/>
    <w:rsid w:val="00FD0384"/>
    <w:rsid w:val="00FF5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autoRedefine/>
    <w:qFormat/>
    <w:rsid w:val="00D4387F"/>
    <w:pPr>
      <w:autoSpaceDE w:val="0"/>
      <w:autoSpaceDN w:val="0"/>
      <w:adjustRightInd w:val="0"/>
      <w:spacing w:line="360" w:lineRule="auto"/>
      <w:jc w:val="both"/>
    </w:pPr>
    <w:rPr>
      <w:rFonts w:eastAsia="Helios"/>
      <w:sz w:val="24"/>
      <w:szCs w:val="24"/>
      <w:lang w:val="en-US" w:eastAsia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Свободная форма A"/>
    <w:rPr>
      <w:rFonts w:eastAsia="ヒラギノ角ゴ Pro W3"/>
      <w:color w:val="000000"/>
      <w:lang w:val="uk-UA"/>
    </w:rPr>
  </w:style>
  <w:style w:type="paragraph" w:customStyle="1" w:styleId="1">
    <w:name w:val="Обычный1"/>
    <w:rPr>
      <w:rFonts w:eastAsia="ヒラギノ角ゴ Pro W3"/>
      <w:color w:val="000000"/>
      <w:sz w:val="24"/>
      <w:lang w:val="ru-RU"/>
    </w:rPr>
  </w:style>
  <w:style w:type="paragraph" w:customStyle="1" w:styleId="10">
    <w:name w:val="Обычный (веб)1"/>
    <w:pPr>
      <w:spacing w:before="100" w:after="100"/>
    </w:pPr>
    <w:rPr>
      <w:rFonts w:eastAsia="ヒラギノ角ゴ Pro W3"/>
      <w:color w:val="000000"/>
      <w:sz w:val="24"/>
      <w:lang w:val="ru-RU"/>
    </w:rPr>
  </w:style>
  <w:style w:type="character" w:customStyle="1" w:styleId="11">
    <w:name w:val="Строгий1"/>
    <w:rPr>
      <w:rFonts w:ascii="Lucida Grande" w:eastAsia="ヒラギノ角ゴ Pro W3" w:hAnsi="Lucida Grande"/>
      <w:b/>
      <w:i w:val="0"/>
      <w:color w:val="000000"/>
      <w:sz w:val="20"/>
    </w:rPr>
  </w:style>
  <w:style w:type="character" w:customStyle="1" w:styleId="FontStyle14">
    <w:name w:val="Font Style14"/>
    <w:rPr>
      <w:color w:val="000000"/>
      <w:spacing w:val="-10"/>
      <w:sz w:val="26"/>
    </w:rPr>
  </w:style>
  <w:style w:type="character" w:customStyle="1" w:styleId="FontStyle12">
    <w:name w:val="Font Style12"/>
    <w:rPr>
      <w:rFonts w:ascii="Lucida Grande" w:eastAsia="ヒラギノ角ゴ Pro W3" w:hAnsi="Lucida Grande"/>
      <w:b w:val="0"/>
      <w:i w:val="0"/>
      <w:color w:val="000000"/>
      <w:sz w:val="26"/>
    </w:rPr>
  </w:style>
  <w:style w:type="character" w:customStyle="1" w:styleId="FontStyle13">
    <w:name w:val="Font Style13"/>
    <w:rPr>
      <w:rFonts w:ascii="Times New Roman Bold" w:eastAsia="ヒラギノ角ゴ Pro W3" w:hAnsi="Times New Roman Bold"/>
      <w:b w:val="0"/>
      <w:i w:val="0"/>
      <w:smallCaps/>
      <w:color w:val="000000"/>
      <w:sz w:val="28"/>
    </w:rPr>
  </w:style>
  <w:style w:type="character" w:customStyle="1" w:styleId="Unknown0">
    <w:name w:val="Unknown 0"/>
    <w:basedOn w:val="10"/>
    <w:semiHidden/>
  </w:style>
  <w:style w:type="paragraph" w:customStyle="1" w:styleId="Style5">
    <w:name w:val="Style5"/>
    <w:pPr>
      <w:widowControl w:val="0"/>
      <w:spacing w:line="304" w:lineRule="exact"/>
    </w:pPr>
    <w:rPr>
      <w:rFonts w:ascii="Courier New" w:eastAsia="ヒラギノ角ゴ Pro W3" w:hAnsi="Courier New"/>
      <w:color w:val="000000"/>
      <w:sz w:val="24"/>
      <w:lang w:val="ru-RU"/>
    </w:rPr>
  </w:style>
  <w:style w:type="paragraph" w:customStyle="1" w:styleId="Style9">
    <w:name w:val="Style9"/>
    <w:pPr>
      <w:widowControl w:val="0"/>
      <w:spacing w:line="221" w:lineRule="exact"/>
      <w:jc w:val="both"/>
    </w:pPr>
    <w:rPr>
      <w:rFonts w:ascii="Courier New" w:eastAsia="ヒラギノ角ゴ Pro W3" w:hAnsi="Courier New"/>
      <w:color w:val="000000"/>
      <w:sz w:val="24"/>
      <w:lang w:val="ru-RU"/>
    </w:rPr>
  </w:style>
  <w:style w:type="paragraph" w:customStyle="1" w:styleId="Style1">
    <w:name w:val="Style1"/>
    <w:pPr>
      <w:widowControl w:val="0"/>
      <w:spacing w:line="298" w:lineRule="exact"/>
    </w:pPr>
    <w:rPr>
      <w:rFonts w:ascii="Courier New" w:eastAsia="ヒラギノ角ゴ Pro W3" w:hAnsi="Courier New"/>
      <w:color w:val="000000"/>
      <w:sz w:val="24"/>
      <w:lang w:val="ru-RU"/>
    </w:rPr>
  </w:style>
  <w:style w:type="paragraph" w:customStyle="1" w:styleId="Style6">
    <w:name w:val="Style6"/>
    <w:pPr>
      <w:widowControl w:val="0"/>
      <w:spacing w:line="278" w:lineRule="exact"/>
    </w:pPr>
    <w:rPr>
      <w:rFonts w:ascii="Courier New" w:eastAsia="ヒラギノ角ゴ Pro W3" w:hAnsi="Courier New"/>
      <w:color w:val="000000"/>
      <w:sz w:val="24"/>
      <w:lang w:val="ru-RU"/>
    </w:rPr>
  </w:style>
  <w:style w:type="character" w:customStyle="1" w:styleId="FontStyle11">
    <w:name w:val="Font Style11"/>
    <w:rPr>
      <w:rFonts w:ascii="Lucida Grande" w:eastAsia="ヒラギノ角ゴ Pro W3" w:hAnsi="Lucida Grande"/>
      <w:b w:val="0"/>
      <w:i w:val="0"/>
      <w:smallCaps/>
      <w:color w:val="000000"/>
      <w:sz w:val="22"/>
    </w:rPr>
  </w:style>
  <w:style w:type="paragraph" w:customStyle="1" w:styleId="Style4">
    <w:name w:val="Style4"/>
    <w:pPr>
      <w:widowControl w:val="0"/>
    </w:pPr>
    <w:rPr>
      <w:rFonts w:ascii="Courier New" w:eastAsia="ヒラギノ角ゴ Pro W3" w:hAnsi="Courier New"/>
      <w:color w:val="000000"/>
      <w:sz w:val="24"/>
      <w:lang w:val="ru-RU"/>
    </w:rPr>
  </w:style>
  <w:style w:type="paragraph" w:customStyle="1" w:styleId="Style2">
    <w:name w:val="Style2"/>
    <w:autoRedefine/>
    <w:rsid w:val="00611174"/>
    <w:pPr>
      <w:spacing w:line="360" w:lineRule="auto"/>
      <w:ind w:firstLine="720"/>
      <w:jc w:val="both"/>
    </w:pPr>
    <w:rPr>
      <w:rFonts w:eastAsia="ヒラギノ角ゴ Pro W3"/>
      <w:sz w:val="24"/>
      <w:szCs w:val="24"/>
    </w:rPr>
  </w:style>
  <w:style w:type="character" w:customStyle="1" w:styleId="FontStyle21">
    <w:name w:val="Font Style21"/>
    <w:autoRedefine/>
    <w:rPr>
      <w:rFonts w:ascii="Georgia" w:eastAsia="ヒラギノ角ゴ Pro W3" w:hAnsi="Georgia"/>
      <w:b w:val="0"/>
      <w:i w:val="0"/>
      <w:color w:val="000000"/>
      <w:sz w:val="26"/>
    </w:rPr>
  </w:style>
  <w:style w:type="character" w:customStyle="1" w:styleId="FontStyle16">
    <w:name w:val="Font Style16"/>
    <w:autoRedefine/>
    <w:rPr>
      <w:rFonts w:ascii="Lucida Grande" w:eastAsia="ヒラギノ角ゴ Pro W3" w:hAnsi="Lucida Grande"/>
      <w:b/>
      <w:i w:val="0"/>
      <w:color w:val="000000"/>
      <w:spacing w:val="-10"/>
      <w:sz w:val="18"/>
    </w:rPr>
  </w:style>
  <w:style w:type="character" w:customStyle="1" w:styleId="FontStyle19">
    <w:name w:val="Font Style19"/>
    <w:rPr>
      <w:rFonts w:ascii="Lucida Grande" w:eastAsia="ヒラギノ角ゴ Pro W3" w:hAnsi="Lucida Grande"/>
      <w:b w:val="0"/>
      <w:i w:val="0"/>
      <w:color w:val="000000"/>
      <w:sz w:val="28"/>
    </w:rPr>
  </w:style>
  <w:style w:type="character" w:customStyle="1" w:styleId="Unknown1">
    <w:name w:val="Unknown 1"/>
    <w:basedOn w:val="Style1"/>
    <w:autoRedefine/>
    <w:semiHidden/>
  </w:style>
  <w:style w:type="character" w:customStyle="1" w:styleId="FontStyle20">
    <w:name w:val="Font Style20"/>
    <w:rPr>
      <w:rFonts w:ascii="Lucida Grande" w:eastAsia="ヒラギノ角ゴ Pro W3" w:hAnsi="Lucida Grande"/>
      <w:b/>
      <w:i w:val="0"/>
      <w:color w:val="000000"/>
      <w:spacing w:val="-10"/>
      <w:sz w:val="14"/>
    </w:rPr>
  </w:style>
  <w:style w:type="paragraph" w:customStyle="1" w:styleId="Style3">
    <w:name w:val="Style3"/>
    <w:autoRedefine/>
    <w:pPr>
      <w:widowControl w:val="0"/>
    </w:pPr>
    <w:rPr>
      <w:rFonts w:ascii="Courier New" w:eastAsia="ヒラギノ角ゴ Pro W3" w:hAnsi="Courier New"/>
      <w:color w:val="000000"/>
      <w:sz w:val="24"/>
      <w:lang w:val="ru-RU"/>
    </w:rPr>
  </w:style>
  <w:style w:type="character" w:customStyle="1" w:styleId="12">
    <w:name w:val="Гиперссылка1"/>
    <w:rPr>
      <w:color w:val="0000FC"/>
      <w:sz w:val="20"/>
      <w:u w:val="single"/>
    </w:rPr>
  </w:style>
  <w:style w:type="character" w:customStyle="1" w:styleId="FontStyle34">
    <w:name w:val="Font Style34"/>
    <w:rPr>
      <w:rFonts w:ascii="Lucida Grande" w:eastAsia="ヒラギノ角ゴ Pro W3" w:hAnsi="Lucida Grande"/>
      <w:b/>
      <w:i w:val="0"/>
      <w:color w:val="000000"/>
      <w:sz w:val="30"/>
    </w:rPr>
  </w:style>
  <w:style w:type="character" w:customStyle="1" w:styleId="FontStyle45">
    <w:name w:val="Font Style45"/>
    <w:rPr>
      <w:rFonts w:ascii="Lucida Grande" w:eastAsia="ヒラギノ角ゴ Pro W3" w:hAnsi="Lucida Grande"/>
      <w:b/>
      <w:i w:val="0"/>
      <w:color w:val="000000"/>
      <w:sz w:val="26"/>
    </w:rPr>
  </w:style>
  <w:style w:type="paragraph" w:customStyle="1" w:styleId="Style23">
    <w:name w:val="Style23"/>
    <w:pPr>
      <w:widowControl w:val="0"/>
      <w:spacing w:line="317" w:lineRule="exact"/>
    </w:pPr>
    <w:rPr>
      <w:rFonts w:eastAsia="ヒラギノ角ゴ Pro W3"/>
      <w:color w:val="000000"/>
      <w:sz w:val="24"/>
      <w:lang w:val="ru-RU"/>
    </w:rPr>
  </w:style>
  <w:style w:type="paragraph" w:customStyle="1" w:styleId="Style19">
    <w:name w:val="Style19"/>
    <w:pPr>
      <w:widowControl w:val="0"/>
    </w:pPr>
    <w:rPr>
      <w:rFonts w:eastAsia="ヒラギノ角ゴ Pro W3"/>
      <w:color w:val="000000"/>
      <w:sz w:val="24"/>
      <w:lang w:val="ru-RU"/>
    </w:rPr>
  </w:style>
  <w:style w:type="paragraph" w:customStyle="1" w:styleId="TableGrid">
    <w:name w:val="Table Grid"/>
    <w:autoRedefine/>
    <w:rsid w:val="00AC22B2"/>
    <w:pPr>
      <w:spacing w:line="360" w:lineRule="auto"/>
      <w:jc w:val="center"/>
    </w:pPr>
    <w:rPr>
      <w:rFonts w:eastAsia="ヒラギノ角ゴ Pro W3"/>
      <w:color w:val="000000"/>
      <w:sz w:val="24"/>
      <w:szCs w:val="24"/>
      <w:lang w:val="ru-RU"/>
    </w:rPr>
  </w:style>
  <w:style w:type="paragraph" w:customStyle="1" w:styleId="a4">
    <w:name w:val="Свободная форма"/>
    <w:rPr>
      <w:rFonts w:eastAsia="ヒラギノ角ゴ Pro W3"/>
      <w:color w:val="000000"/>
      <w:lang w:val="uk-UA"/>
    </w:rPr>
  </w:style>
  <w:style w:type="paragraph" w:customStyle="1" w:styleId="B">
    <w:name w:val="Свободная форма B"/>
    <w:rPr>
      <w:rFonts w:eastAsia="ヒラギノ角ゴ Pro W3"/>
      <w:color w:val="000000"/>
      <w:lang w:val="uk-UA"/>
    </w:rPr>
  </w:style>
  <w:style w:type="paragraph" w:customStyle="1" w:styleId="Style7">
    <w:name w:val="Style7"/>
    <w:pPr>
      <w:widowControl w:val="0"/>
      <w:spacing w:line="259" w:lineRule="exact"/>
      <w:ind w:firstLine="154"/>
    </w:pPr>
    <w:rPr>
      <w:rFonts w:ascii="Courier New" w:eastAsia="ヒラギノ角ゴ Pro W3" w:hAnsi="Courier New"/>
      <w:color w:val="000000"/>
      <w:sz w:val="24"/>
      <w:lang w:val="ru-RU"/>
    </w:rPr>
  </w:style>
  <w:style w:type="character" w:customStyle="1" w:styleId="FontStyle36">
    <w:name w:val="Font Style36"/>
    <w:rPr>
      <w:rFonts w:ascii="Lucida Grande" w:eastAsia="ヒラギノ角ゴ Pro W3" w:hAnsi="Lucida Grande"/>
      <w:b/>
      <w:i w:val="0"/>
      <w:color w:val="000000"/>
      <w:sz w:val="26"/>
    </w:rPr>
  </w:style>
  <w:style w:type="paragraph" w:customStyle="1" w:styleId="Style12">
    <w:name w:val="Style12"/>
    <w:autoRedefine/>
    <w:pPr>
      <w:widowControl w:val="0"/>
    </w:pPr>
    <w:rPr>
      <w:rFonts w:eastAsia="ヒラギノ角ゴ Pro W3"/>
      <w:color w:val="000000"/>
      <w:sz w:val="24"/>
      <w:lang w:val="ru-RU"/>
    </w:rPr>
  </w:style>
  <w:style w:type="character" w:customStyle="1" w:styleId="FontStyle30">
    <w:name w:val="Font Style30"/>
    <w:rPr>
      <w:rFonts w:ascii="Tahoma Bold" w:eastAsia="ヒラギノ角ゴ Pro W3" w:hAnsi="Tahoma Bold"/>
      <w:b w:val="0"/>
      <w:i w:val="0"/>
      <w:color w:val="000000"/>
      <w:spacing w:val="-20"/>
      <w:sz w:val="24"/>
    </w:rPr>
  </w:style>
  <w:style w:type="character" w:customStyle="1" w:styleId="A5">
    <w:name w:val="Выделение A"/>
    <w:rPr>
      <w:rFonts w:ascii="Lucida Grande" w:eastAsia="ヒラギノ角ゴ Pro W3" w:hAnsi="Lucida Grande"/>
      <w:b w:val="0"/>
      <w:i w:val="0"/>
      <w:color w:val="000000"/>
      <w:sz w:val="20"/>
    </w:rPr>
  </w:style>
  <w:style w:type="paragraph" w:customStyle="1" w:styleId="1A">
    <w:name w:val="Заголовок 1 A"/>
    <w:pPr>
      <w:spacing w:before="100" w:after="100"/>
      <w:outlineLvl w:val="0"/>
    </w:pPr>
    <w:rPr>
      <w:rFonts w:ascii="Times New Roman Bold" w:eastAsia="ヒラギノ角ゴ Pro W3" w:hAnsi="Times New Roman Bold"/>
      <w:color w:val="000000"/>
      <w:kern w:val="36"/>
      <w:sz w:val="48"/>
      <w:lang w:val="ru-RU"/>
    </w:rPr>
  </w:style>
  <w:style w:type="paragraph" w:customStyle="1" w:styleId="3A">
    <w:name w:val="Заголовок 3 A"/>
    <w:next w:val="1"/>
    <w:autoRedefine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lang w:val="ru-RU"/>
    </w:rPr>
  </w:style>
  <w:style w:type="paragraph" w:customStyle="1" w:styleId="2A">
    <w:name w:val="Заголовок 2 A"/>
    <w:next w:val="1"/>
    <w:pPr>
      <w:keepNext/>
      <w:spacing w:before="240" w:after="60"/>
      <w:outlineLvl w:val="1"/>
    </w:pPr>
    <w:rPr>
      <w:rFonts w:ascii="Arial Bold Italic" w:eastAsia="ヒラギノ角ゴ Pro W3" w:hAnsi="Arial Bold Italic"/>
      <w:color w:val="000000"/>
      <w:sz w:val="28"/>
      <w:lang w:val="ru-RU"/>
    </w:rPr>
  </w:style>
  <w:style w:type="paragraph" w:customStyle="1" w:styleId="tsitata">
    <w:name w:val="tsitata"/>
    <w:pPr>
      <w:spacing w:before="100" w:after="100"/>
    </w:pPr>
    <w:rPr>
      <w:rFonts w:eastAsia="ヒラギノ角ゴ Pro W3"/>
      <w:color w:val="000000"/>
      <w:sz w:val="24"/>
      <w:lang w:val="ru-RU"/>
    </w:rPr>
  </w:style>
  <w:style w:type="paragraph" w:customStyle="1" w:styleId="osobyjabzats">
    <w:name w:val="osobyjabzats"/>
    <w:pPr>
      <w:spacing w:before="100" w:after="100"/>
    </w:pPr>
    <w:rPr>
      <w:rFonts w:eastAsia="ヒラギノ角ゴ Pro W3"/>
      <w:color w:val="000000"/>
      <w:sz w:val="24"/>
      <w:lang w:val="ru-RU"/>
    </w:rPr>
  </w:style>
  <w:style w:type="paragraph" w:customStyle="1" w:styleId="A6">
    <w:name w:val="Текстовый блок A"/>
    <w:autoRedefine/>
    <w:rPr>
      <w:rFonts w:ascii="Helvetica" w:eastAsia="ヒラギノ角ゴ Pro W3" w:hAnsi="Helvetica"/>
      <w:color w:val="000000"/>
      <w:sz w:val="24"/>
      <w:lang w:val="ru-RU"/>
    </w:rPr>
  </w:style>
  <w:style w:type="paragraph" w:customStyle="1" w:styleId="osobyjabzatstekst">
    <w:name w:val="osobyjabzatstekst"/>
    <w:pPr>
      <w:spacing w:before="100" w:after="100"/>
    </w:pPr>
    <w:rPr>
      <w:rFonts w:eastAsia="ヒラギノ角ゴ Pro W3"/>
      <w:color w:val="000000"/>
      <w:sz w:val="24"/>
      <w:lang w:val="ru-RU"/>
    </w:rPr>
  </w:style>
  <w:style w:type="paragraph" w:styleId="a7">
    <w:name w:val="Normal (Web)"/>
    <w:basedOn w:val="a"/>
    <w:locked/>
    <w:rsid w:val="00920296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8">
    <w:name w:val="Hyperlink"/>
    <w:locked/>
    <w:rsid w:val="009202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202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pileptology.ru/author.php?aid=1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epileptology.ru/author.php?aid=159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pileptology.ru/author.php?aid=1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D1920-ECA1-42E3-AEC2-55999FB74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11902</Words>
  <Characters>6785</Characters>
  <Application>Microsoft Office Word</Application>
  <DocSecurity>0</DocSecurity>
  <Lines>56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18650</CharactersWithSpaces>
  <SharedDoc>false</SharedDoc>
  <HLinks>
    <vt:vector size="18" baseType="variant">
      <vt:variant>
        <vt:i4>458819</vt:i4>
      </vt:variant>
      <vt:variant>
        <vt:i4>6</vt:i4>
      </vt:variant>
      <vt:variant>
        <vt:i4>0</vt:i4>
      </vt:variant>
      <vt:variant>
        <vt:i4>5</vt:i4>
      </vt:variant>
      <vt:variant>
        <vt:lpwstr>http://www.epileptology.ru/author.php?aid=160</vt:lpwstr>
      </vt:variant>
      <vt:variant>
        <vt:lpwstr/>
      </vt:variant>
      <vt:variant>
        <vt:i4>262211</vt:i4>
      </vt:variant>
      <vt:variant>
        <vt:i4>3</vt:i4>
      </vt:variant>
      <vt:variant>
        <vt:i4>0</vt:i4>
      </vt:variant>
      <vt:variant>
        <vt:i4>5</vt:i4>
      </vt:variant>
      <vt:variant>
        <vt:lpwstr>http://www.epileptology.ru/author.php?aid=159</vt:lpwstr>
      </vt:variant>
      <vt:variant>
        <vt:lpwstr/>
      </vt:variant>
      <vt:variant>
        <vt:i4>262211</vt:i4>
      </vt:variant>
      <vt:variant>
        <vt:i4>0</vt:i4>
      </vt:variant>
      <vt:variant>
        <vt:i4>0</vt:i4>
      </vt:variant>
      <vt:variant>
        <vt:i4>5</vt:i4>
      </vt:variant>
      <vt:variant>
        <vt:lpwstr>http://www.epileptology.ru/author.php?aid=158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КАФЕДРА</cp:lastModifiedBy>
  <cp:revision>2</cp:revision>
  <dcterms:created xsi:type="dcterms:W3CDTF">2015-12-10T07:18:00Z</dcterms:created>
  <dcterms:modified xsi:type="dcterms:W3CDTF">2015-12-10T07:18:00Z</dcterms:modified>
</cp:coreProperties>
</file>