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7B" w:rsidRPr="005A357B" w:rsidRDefault="005A357B" w:rsidP="005A357B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Міжвідомчий</w:t>
      </w:r>
      <w:proofErr w:type="spellEnd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збірник</w:t>
      </w:r>
      <w:proofErr w:type="spellEnd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Гематологія</w:t>
      </w:r>
      <w:proofErr w:type="spellEnd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и </w:t>
      </w:r>
      <w:proofErr w:type="spellStart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переливання</w:t>
      </w:r>
      <w:proofErr w:type="spellEnd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крові</w:t>
      </w:r>
      <w:proofErr w:type="spellEnd"/>
      <w:r w:rsidRPr="005A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 – 2015 р. – №38. - С. 138 – 442.</w:t>
      </w:r>
    </w:p>
    <w:p w:rsidR="00565470" w:rsidRDefault="00565470" w:rsidP="00ED16AD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Песоцкая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="00354855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="00354855">
        <w:rPr>
          <w:rFonts w:ascii="Times New Roman" w:hAnsi="Times New Roman" w:cs="Times New Roman"/>
          <w:sz w:val="28"/>
          <w:szCs w:val="28"/>
        </w:rPr>
        <w:t>Кулькина</w:t>
      </w:r>
      <w:proofErr w:type="spellEnd"/>
      <w:r w:rsidR="00354855">
        <w:rPr>
          <w:rFonts w:ascii="Times New Roman" w:hAnsi="Times New Roman" w:cs="Times New Roman"/>
          <w:sz w:val="28"/>
          <w:szCs w:val="28"/>
        </w:rPr>
        <w:t xml:space="preserve"> Е.А., *Полешко Е.В.</w:t>
      </w:r>
    </w:p>
    <w:p w:rsidR="00BA5A4F" w:rsidRPr="00354855" w:rsidRDefault="00DD306B" w:rsidP="004D7CDC">
      <w:pPr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55">
        <w:rPr>
          <w:rFonts w:ascii="Times New Roman" w:hAnsi="Times New Roman" w:cs="Times New Roman"/>
          <w:b/>
          <w:sz w:val="28"/>
          <w:szCs w:val="28"/>
        </w:rPr>
        <w:t>ИНДИВИДУАЛИЗАЦИЯ ТЕРАПИИ БОЛЬНЫХ Ж</w:t>
      </w:r>
      <w:r w:rsidR="004D7CDC">
        <w:rPr>
          <w:rFonts w:ascii="Times New Roman" w:hAnsi="Times New Roman" w:cs="Times New Roman"/>
          <w:b/>
          <w:sz w:val="28"/>
          <w:szCs w:val="28"/>
        </w:rPr>
        <w:t xml:space="preserve">ЕЛЕЗОДЕФИЦИТНЫМИ </w:t>
      </w:r>
      <w:r w:rsidRPr="00354855">
        <w:rPr>
          <w:rFonts w:ascii="Times New Roman" w:hAnsi="Times New Roman" w:cs="Times New Roman"/>
          <w:b/>
          <w:sz w:val="28"/>
          <w:szCs w:val="28"/>
        </w:rPr>
        <w:t>А</w:t>
      </w:r>
      <w:r w:rsidR="004D7CDC">
        <w:rPr>
          <w:rFonts w:ascii="Times New Roman" w:hAnsi="Times New Roman" w:cs="Times New Roman"/>
          <w:b/>
          <w:sz w:val="28"/>
          <w:szCs w:val="28"/>
        </w:rPr>
        <w:t>НЕМИЯМИ</w:t>
      </w:r>
    </w:p>
    <w:p w:rsidR="00565470" w:rsidRDefault="00565470" w:rsidP="00ED16AD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ГВУЗ «Днепропетровская медицинская академия»</w:t>
      </w:r>
    </w:p>
    <w:p w:rsidR="00354855" w:rsidRDefault="00354855" w:rsidP="00ED16AD">
      <w:pPr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*ГУ «Дорожная клиническая больница на ст. Днепропетровск»</w:t>
      </w:r>
    </w:p>
    <w:p w:rsidR="00183C9B" w:rsidRDefault="00DD306B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60937">
        <w:rPr>
          <w:rFonts w:ascii="Times New Roman" w:hAnsi="Times New Roman" w:cs="Times New Roman"/>
          <w:i/>
          <w:sz w:val="28"/>
          <w:szCs w:val="28"/>
        </w:rPr>
        <w:t>Актуальность темы.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кажущуюся простоту в диагностике железодефицитных анемий и подходов в ее лечении, как достаточно распространенного терапевтического заболевания, немало вопросов остается спорными. В частности, </w:t>
      </w:r>
      <w:r w:rsidR="00183C9B">
        <w:rPr>
          <w:rFonts w:ascii="Times New Roman" w:hAnsi="Times New Roman" w:cs="Times New Roman"/>
          <w:sz w:val="28"/>
          <w:szCs w:val="28"/>
        </w:rPr>
        <w:t xml:space="preserve">в каких случаях </w:t>
      </w:r>
      <w:r>
        <w:rPr>
          <w:rFonts w:ascii="Times New Roman" w:hAnsi="Times New Roman" w:cs="Times New Roman"/>
          <w:sz w:val="28"/>
          <w:szCs w:val="28"/>
        </w:rPr>
        <w:t>правомерн</w:t>
      </w:r>
      <w:r w:rsidR="00183C9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витаминотерапия, парентеральное введение препаратов железа, </w:t>
      </w:r>
      <w:proofErr w:type="spellStart"/>
      <w:r w:rsidR="00183C9B">
        <w:rPr>
          <w:rFonts w:ascii="Times New Roman" w:hAnsi="Times New Roman" w:cs="Times New Roman"/>
          <w:sz w:val="28"/>
          <w:szCs w:val="28"/>
        </w:rPr>
        <w:t>дезинтокси</w:t>
      </w:r>
      <w:r w:rsidR="00ED16AD">
        <w:rPr>
          <w:rFonts w:ascii="Times New Roman" w:hAnsi="Times New Roman" w:cs="Times New Roman"/>
          <w:sz w:val="28"/>
          <w:szCs w:val="28"/>
        </w:rPr>
        <w:t>каци</w:t>
      </w:r>
      <w:r w:rsidR="00183C9B">
        <w:rPr>
          <w:rFonts w:ascii="Times New Roman" w:hAnsi="Times New Roman" w:cs="Times New Roman"/>
          <w:sz w:val="28"/>
          <w:szCs w:val="28"/>
        </w:rPr>
        <w:t>онная</w:t>
      </w:r>
      <w:proofErr w:type="spellEnd"/>
      <w:r w:rsidR="00183C9B">
        <w:rPr>
          <w:rFonts w:ascii="Times New Roman" w:hAnsi="Times New Roman" w:cs="Times New Roman"/>
          <w:sz w:val="28"/>
          <w:szCs w:val="28"/>
        </w:rPr>
        <w:t xml:space="preserve">, метаболическая терапия, назначение </w:t>
      </w:r>
      <w:proofErr w:type="spellStart"/>
      <w:r w:rsidR="00183C9B">
        <w:rPr>
          <w:rFonts w:ascii="Times New Roman" w:hAnsi="Times New Roman" w:cs="Times New Roman"/>
          <w:sz w:val="28"/>
          <w:szCs w:val="28"/>
        </w:rPr>
        <w:t>эритропоэтинов</w:t>
      </w:r>
      <w:proofErr w:type="spellEnd"/>
      <w:r w:rsidR="00183C9B">
        <w:rPr>
          <w:rFonts w:ascii="Times New Roman" w:hAnsi="Times New Roman" w:cs="Times New Roman"/>
          <w:sz w:val="28"/>
          <w:szCs w:val="28"/>
        </w:rPr>
        <w:t>, особенности ведения пациентов пожилого и старческого возраста. Эти вопросы закономерны в виду большого разнообразия причин, патогенезов, клинического течения анемического синдрома и ответа на стандартную терапию препаратами железа у отдельных пациентов.</w:t>
      </w:r>
    </w:p>
    <w:p w:rsidR="00A945B0" w:rsidRDefault="00183C9B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937">
        <w:rPr>
          <w:rFonts w:ascii="Times New Roman" w:hAnsi="Times New Roman" w:cs="Times New Roman"/>
          <w:i/>
          <w:sz w:val="28"/>
          <w:szCs w:val="28"/>
        </w:rPr>
        <w:t>Целью работы</w:t>
      </w:r>
      <w:r>
        <w:rPr>
          <w:rFonts w:ascii="Times New Roman" w:hAnsi="Times New Roman" w:cs="Times New Roman"/>
          <w:sz w:val="28"/>
          <w:szCs w:val="28"/>
        </w:rPr>
        <w:t xml:space="preserve"> было проанализировать особенности течения железодефицитной анемии у пациентов с разными причинными факторами с учетом возраста</w:t>
      </w:r>
      <w:r w:rsidR="00A945B0">
        <w:rPr>
          <w:rFonts w:ascii="Times New Roman" w:hAnsi="Times New Roman" w:cs="Times New Roman"/>
          <w:sz w:val="28"/>
          <w:szCs w:val="28"/>
        </w:rPr>
        <w:t xml:space="preserve"> для определения путей оптимизации стандартной терапии.</w:t>
      </w:r>
    </w:p>
    <w:p w:rsidR="00DD306B" w:rsidRDefault="00A945B0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60937">
        <w:rPr>
          <w:rFonts w:ascii="Times New Roman" w:hAnsi="Times New Roman" w:cs="Times New Roman"/>
          <w:i/>
          <w:sz w:val="28"/>
          <w:szCs w:val="28"/>
        </w:rPr>
        <w:t>Материал и методы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3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F7F4A">
        <w:rPr>
          <w:rFonts w:ascii="Times New Roman" w:hAnsi="Times New Roman" w:cs="Times New Roman"/>
          <w:sz w:val="28"/>
          <w:szCs w:val="28"/>
        </w:rPr>
        <w:t xml:space="preserve">обследовано </w:t>
      </w:r>
      <w:r w:rsidR="004F7F4A">
        <w:rPr>
          <w:rFonts w:ascii="Times New Roman" w:hAnsi="Times New Roman" w:cs="Times New Roman"/>
          <w:sz w:val="28"/>
          <w:szCs w:val="28"/>
        </w:rPr>
        <w:t xml:space="preserve">57 </w:t>
      </w:r>
      <w:r w:rsidRPr="004F7F4A">
        <w:rPr>
          <w:rFonts w:ascii="Times New Roman" w:hAnsi="Times New Roman" w:cs="Times New Roman"/>
          <w:sz w:val="28"/>
          <w:szCs w:val="28"/>
        </w:rPr>
        <w:t>больных</w:t>
      </w:r>
      <w:r>
        <w:rPr>
          <w:rFonts w:ascii="Times New Roman" w:hAnsi="Times New Roman" w:cs="Times New Roman"/>
          <w:sz w:val="28"/>
          <w:szCs w:val="28"/>
        </w:rPr>
        <w:t xml:space="preserve"> железодефицитной анемией (ЖДА) в условиях стационара</w:t>
      </w:r>
      <w:r w:rsidR="00F60937">
        <w:rPr>
          <w:rFonts w:ascii="Times New Roman" w:hAnsi="Times New Roman" w:cs="Times New Roman"/>
          <w:sz w:val="28"/>
          <w:szCs w:val="28"/>
        </w:rPr>
        <w:t xml:space="preserve"> в возрасте </w:t>
      </w:r>
      <w:proofErr w:type="gramStart"/>
      <w:r w:rsidR="00F60937" w:rsidRPr="004F7F4A">
        <w:rPr>
          <w:rFonts w:ascii="Times New Roman" w:hAnsi="Times New Roman" w:cs="Times New Roman"/>
          <w:sz w:val="28"/>
          <w:szCs w:val="28"/>
        </w:rPr>
        <w:t xml:space="preserve">от  </w:t>
      </w:r>
      <w:r w:rsidR="004F7F4A">
        <w:rPr>
          <w:rFonts w:ascii="Times New Roman" w:hAnsi="Times New Roman" w:cs="Times New Roman"/>
          <w:sz w:val="28"/>
          <w:szCs w:val="28"/>
        </w:rPr>
        <w:t>18</w:t>
      </w:r>
      <w:proofErr w:type="gramEnd"/>
      <w:r w:rsidR="004F7F4A">
        <w:rPr>
          <w:rFonts w:ascii="Times New Roman" w:hAnsi="Times New Roman" w:cs="Times New Roman"/>
          <w:sz w:val="28"/>
          <w:szCs w:val="28"/>
        </w:rPr>
        <w:t xml:space="preserve"> </w:t>
      </w:r>
      <w:r w:rsidR="00F60937" w:rsidRPr="004F7F4A">
        <w:rPr>
          <w:rFonts w:ascii="Times New Roman" w:hAnsi="Times New Roman" w:cs="Times New Roman"/>
          <w:sz w:val="28"/>
          <w:szCs w:val="28"/>
        </w:rPr>
        <w:t xml:space="preserve">до </w:t>
      </w:r>
      <w:r w:rsidR="004F7F4A">
        <w:rPr>
          <w:rFonts w:ascii="Times New Roman" w:hAnsi="Times New Roman" w:cs="Times New Roman"/>
          <w:sz w:val="28"/>
          <w:szCs w:val="28"/>
        </w:rPr>
        <w:t>87</w:t>
      </w:r>
      <w:r w:rsidR="00F60937" w:rsidRPr="004F7F4A">
        <w:rPr>
          <w:rFonts w:ascii="Times New Roman" w:hAnsi="Times New Roman" w:cs="Times New Roman"/>
          <w:sz w:val="28"/>
          <w:szCs w:val="28"/>
        </w:rPr>
        <w:t xml:space="preserve">  лет</w:t>
      </w:r>
      <w:r w:rsidRPr="004F7F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Кроме клинических признаков анемии, проводили стандартные </w:t>
      </w:r>
      <w:r w:rsidR="00ED16AD">
        <w:rPr>
          <w:rFonts w:ascii="Times New Roman" w:hAnsi="Times New Roman" w:cs="Times New Roman"/>
          <w:sz w:val="28"/>
          <w:szCs w:val="28"/>
        </w:rPr>
        <w:t xml:space="preserve">гематологические исследования периферической крови (развернутый анализ с подсчетом </w:t>
      </w:r>
      <w:proofErr w:type="spellStart"/>
      <w:r w:rsidR="00ED16AD">
        <w:rPr>
          <w:rFonts w:ascii="Times New Roman" w:hAnsi="Times New Roman" w:cs="Times New Roman"/>
          <w:sz w:val="28"/>
          <w:szCs w:val="28"/>
        </w:rPr>
        <w:t>ретикулоцитов</w:t>
      </w:r>
      <w:proofErr w:type="spellEnd"/>
      <w:r w:rsidR="00ED16AD">
        <w:rPr>
          <w:rFonts w:ascii="Times New Roman" w:hAnsi="Times New Roman" w:cs="Times New Roman"/>
          <w:sz w:val="28"/>
          <w:szCs w:val="28"/>
        </w:rPr>
        <w:t xml:space="preserve">, тромбоцитов, гематокрита), </w:t>
      </w:r>
      <w:r>
        <w:rPr>
          <w:rFonts w:ascii="Times New Roman" w:hAnsi="Times New Roman" w:cs="Times New Roman"/>
          <w:sz w:val="28"/>
          <w:szCs w:val="28"/>
        </w:rPr>
        <w:t xml:space="preserve">биохимические исследования (почечный, печеночный комплекс), определяли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феррокинетики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(сывороточное железо крови, общую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железосвязывающую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способность сыворотки крови,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ферритин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проводили эндоскопические исследования (ФГДС, РРС, ФКС), ультразвуковое исследование органов брюшной полости, почек, щитовидной железы. </w:t>
      </w:r>
      <w:r w:rsidR="004F7F4A">
        <w:rPr>
          <w:rFonts w:ascii="Times New Roman" w:hAnsi="Times New Roman" w:cs="Times New Roman"/>
          <w:sz w:val="28"/>
          <w:szCs w:val="28"/>
        </w:rPr>
        <w:t>Все п</w:t>
      </w:r>
      <w:r w:rsidR="00ED16AD">
        <w:rPr>
          <w:rFonts w:ascii="Times New Roman" w:hAnsi="Times New Roman" w:cs="Times New Roman"/>
          <w:sz w:val="28"/>
          <w:szCs w:val="28"/>
        </w:rPr>
        <w:t xml:space="preserve">ациенты получали </w:t>
      </w:r>
      <w:proofErr w:type="spellStart"/>
      <w:r w:rsidR="00ED16AD">
        <w:rPr>
          <w:rFonts w:ascii="Times New Roman" w:hAnsi="Times New Roman" w:cs="Times New Roman"/>
          <w:sz w:val="28"/>
          <w:szCs w:val="28"/>
        </w:rPr>
        <w:t>таблетированные</w:t>
      </w:r>
      <w:proofErr w:type="spellEnd"/>
      <w:r w:rsidR="00ED16AD">
        <w:rPr>
          <w:rFonts w:ascii="Times New Roman" w:hAnsi="Times New Roman" w:cs="Times New Roman"/>
          <w:sz w:val="28"/>
          <w:szCs w:val="28"/>
        </w:rPr>
        <w:t xml:space="preserve"> препараты железа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0937" w:rsidRDefault="00F60937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Полученные результаты и их обсуждение</w:t>
      </w:r>
      <w:r w:rsidRPr="00F609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348" w:rsidRDefault="00006348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60937">
        <w:rPr>
          <w:rFonts w:ascii="Times New Roman" w:hAnsi="Times New Roman" w:cs="Times New Roman"/>
          <w:sz w:val="28"/>
          <w:szCs w:val="28"/>
        </w:rPr>
        <w:t>23 человек (18 женщин и 5 мужчин)</w:t>
      </w:r>
      <w:r>
        <w:rPr>
          <w:rFonts w:ascii="Times New Roman" w:hAnsi="Times New Roman" w:cs="Times New Roman"/>
          <w:sz w:val="28"/>
          <w:szCs w:val="28"/>
        </w:rPr>
        <w:t xml:space="preserve"> молодого и среднего возраста (</w:t>
      </w:r>
      <w:r w:rsidR="006D02A7">
        <w:rPr>
          <w:rFonts w:ascii="Times New Roman" w:hAnsi="Times New Roman" w:cs="Times New Roman"/>
          <w:sz w:val="28"/>
          <w:szCs w:val="28"/>
        </w:rPr>
        <w:t>средний возраст 32 года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60937">
        <w:rPr>
          <w:rFonts w:ascii="Times New Roman" w:hAnsi="Times New Roman" w:cs="Times New Roman"/>
          <w:sz w:val="28"/>
          <w:szCs w:val="28"/>
        </w:rPr>
        <w:t>– источником анемии являлись явные хронические кровопотери (длительные и обильные месячные, хронический геморрой, язвенная болезнь) без видимой сопутствующей патологии</w:t>
      </w:r>
      <w:r>
        <w:rPr>
          <w:rFonts w:ascii="Times New Roman" w:hAnsi="Times New Roman" w:cs="Times New Roman"/>
          <w:sz w:val="28"/>
          <w:szCs w:val="28"/>
        </w:rPr>
        <w:t xml:space="preserve"> (1 группа)</w:t>
      </w:r>
      <w:r w:rsidR="00F60937">
        <w:rPr>
          <w:rFonts w:ascii="Times New Roman" w:hAnsi="Times New Roman" w:cs="Times New Roman"/>
          <w:sz w:val="28"/>
          <w:szCs w:val="28"/>
        </w:rPr>
        <w:t>.</w:t>
      </w:r>
      <w:r w:rsidR="00ED16AD">
        <w:rPr>
          <w:rFonts w:ascii="Times New Roman" w:hAnsi="Times New Roman" w:cs="Times New Roman"/>
          <w:sz w:val="28"/>
          <w:szCs w:val="28"/>
        </w:rPr>
        <w:t xml:space="preserve"> По показателям крови </w:t>
      </w:r>
      <w:r>
        <w:rPr>
          <w:rFonts w:ascii="Times New Roman" w:hAnsi="Times New Roman" w:cs="Times New Roman"/>
          <w:sz w:val="28"/>
          <w:szCs w:val="28"/>
        </w:rPr>
        <w:t xml:space="preserve">у 18 человек </w:t>
      </w:r>
      <w:r w:rsidR="00ED16AD">
        <w:rPr>
          <w:rFonts w:ascii="Times New Roman" w:hAnsi="Times New Roman" w:cs="Times New Roman"/>
          <w:sz w:val="28"/>
          <w:szCs w:val="28"/>
        </w:rPr>
        <w:t>анемия была средней тяжести</w:t>
      </w:r>
      <w:r>
        <w:rPr>
          <w:rFonts w:ascii="Times New Roman" w:hAnsi="Times New Roman" w:cs="Times New Roman"/>
          <w:sz w:val="28"/>
          <w:szCs w:val="28"/>
        </w:rPr>
        <w:t>, у 5 - тяжелая</w:t>
      </w:r>
      <w:r w:rsidR="00ED16AD">
        <w:rPr>
          <w:rFonts w:ascii="Times New Roman" w:hAnsi="Times New Roman" w:cs="Times New Roman"/>
          <w:sz w:val="28"/>
          <w:szCs w:val="28"/>
        </w:rPr>
        <w:t xml:space="preserve">. У пациентов </w:t>
      </w:r>
      <w:r>
        <w:rPr>
          <w:rFonts w:ascii="Times New Roman" w:hAnsi="Times New Roman" w:cs="Times New Roman"/>
          <w:sz w:val="28"/>
          <w:szCs w:val="28"/>
        </w:rPr>
        <w:t xml:space="preserve">это группы </w:t>
      </w:r>
      <w:r w:rsidR="00ED16AD">
        <w:rPr>
          <w:rFonts w:ascii="Times New Roman" w:hAnsi="Times New Roman" w:cs="Times New Roman"/>
          <w:sz w:val="28"/>
          <w:szCs w:val="28"/>
        </w:rPr>
        <w:t>симптомы одышки, сердцебиения были умеренные. У женщин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16AD">
        <w:rPr>
          <w:rFonts w:ascii="Times New Roman" w:hAnsi="Times New Roman" w:cs="Times New Roman"/>
          <w:sz w:val="28"/>
          <w:szCs w:val="28"/>
        </w:rPr>
        <w:t xml:space="preserve"> практически у всех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16AD">
        <w:rPr>
          <w:rFonts w:ascii="Times New Roman" w:hAnsi="Times New Roman" w:cs="Times New Roman"/>
          <w:sz w:val="28"/>
          <w:szCs w:val="28"/>
        </w:rPr>
        <w:t xml:space="preserve"> в анамнезе были эпизоды </w:t>
      </w:r>
      <w:proofErr w:type="spellStart"/>
      <w:r w:rsidR="00ED16AD">
        <w:rPr>
          <w:rFonts w:ascii="Times New Roman" w:hAnsi="Times New Roman" w:cs="Times New Roman"/>
          <w:sz w:val="28"/>
          <w:szCs w:val="28"/>
        </w:rPr>
        <w:t>сидеропенических</w:t>
      </w:r>
      <w:proofErr w:type="spellEnd"/>
      <w:r w:rsidR="00ED16AD">
        <w:rPr>
          <w:rFonts w:ascii="Times New Roman" w:hAnsi="Times New Roman" w:cs="Times New Roman"/>
          <w:sz w:val="28"/>
          <w:szCs w:val="28"/>
        </w:rPr>
        <w:t xml:space="preserve"> признаков (желание есть мел, сырую </w:t>
      </w:r>
      <w:r w:rsidR="00ED16AD">
        <w:rPr>
          <w:rFonts w:ascii="Times New Roman" w:hAnsi="Times New Roman" w:cs="Times New Roman"/>
          <w:sz w:val="28"/>
          <w:szCs w:val="28"/>
        </w:rPr>
        <w:lastRenderedPageBreak/>
        <w:t xml:space="preserve">крупу, лимоны в больших количествах без сахара, </w:t>
      </w:r>
      <w:r>
        <w:rPr>
          <w:rFonts w:ascii="Times New Roman" w:hAnsi="Times New Roman" w:cs="Times New Roman"/>
          <w:sz w:val="28"/>
          <w:szCs w:val="28"/>
        </w:rPr>
        <w:t>нюхать типографскую краску и т.п.). Аппетит не был нарушен. Часть из пациентов ранее лечились с положительным нестойким эффектом, так как при улучшении самочувствия лечение прекращали.</w:t>
      </w:r>
    </w:p>
    <w:p w:rsidR="003D6457" w:rsidRDefault="006D02A7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6348">
        <w:rPr>
          <w:rFonts w:ascii="Times New Roman" w:hAnsi="Times New Roman" w:cs="Times New Roman"/>
          <w:sz w:val="28"/>
          <w:szCs w:val="28"/>
        </w:rPr>
        <w:t xml:space="preserve">торую группу </w:t>
      </w:r>
      <w:r>
        <w:rPr>
          <w:rFonts w:ascii="Times New Roman" w:hAnsi="Times New Roman" w:cs="Times New Roman"/>
          <w:sz w:val="28"/>
          <w:szCs w:val="28"/>
        </w:rPr>
        <w:t xml:space="preserve">составили 22 </w:t>
      </w:r>
      <w:r w:rsidR="00006348">
        <w:rPr>
          <w:rFonts w:ascii="Times New Roman" w:hAnsi="Times New Roman" w:cs="Times New Roman"/>
          <w:sz w:val="28"/>
          <w:szCs w:val="28"/>
        </w:rPr>
        <w:t>пациент</w:t>
      </w:r>
      <w:r>
        <w:rPr>
          <w:rFonts w:ascii="Times New Roman" w:hAnsi="Times New Roman" w:cs="Times New Roman"/>
          <w:sz w:val="28"/>
          <w:szCs w:val="28"/>
        </w:rPr>
        <w:t xml:space="preserve">а (18 женщин и 4 мужчины) в возрасте </w:t>
      </w:r>
      <w:r w:rsidR="004F7F4A">
        <w:rPr>
          <w:rFonts w:ascii="Times New Roman" w:hAnsi="Times New Roman" w:cs="Times New Roman"/>
          <w:sz w:val="28"/>
          <w:szCs w:val="28"/>
        </w:rPr>
        <w:t xml:space="preserve">от 30 </w:t>
      </w:r>
      <w:r>
        <w:rPr>
          <w:rFonts w:ascii="Times New Roman" w:hAnsi="Times New Roman" w:cs="Times New Roman"/>
          <w:sz w:val="28"/>
          <w:szCs w:val="28"/>
        </w:rPr>
        <w:t xml:space="preserve">до 45 лет (средний возраст 43 года), у которых были сопутствующие соматические заболевания. У 16 человек была эндокринная патология (в 7 случаях со стороны щитовидной железы –гипотиреоз, ХАТ, у 5 человек - сочетание их с сахарным диабетом 2 типа), у 6 </w:t>
      </w:r>
      <w:r w:rsidR="00475428">
        <w:rPr>
          <w:rFonts w:ascii="Times New Roman" w:hAnsi="Times New Roman" w:cs="Times New Roman"/>
          <w:sz w:val="28"/>
          <w:szCs w:val="28"/>
        </w:rPr>
        <w:t xml:space="preserve">женщин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47542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75428">
        <w:rPr>
          <w:rFonts w:ascii="Times New Roman" w:hAnsi="Times New Roman" w:cs="Times New Roman"/>
          <w:sz w:val="28"/>
          <w:szCs w:val="28"/>
        </w:rPr>
        <w:t>лейомиома</w:t>
      </w:r>
      <w:proofErr w:type="spellEnd"/>
      <w:r w:rsidR="00475428">
        <w:rPr>
          <w:rFonts w:ascii="Times New Roman" w:hAnsi="Times New Roman" w:cs="Times New Roman"/>
          <w:sz w:val="28"/>
          <w:szCs w:val="28"/>
        </w:rPr>
        <w:t xml:space="preserve"> тела матки.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63" w:rsidRDefault="007A2563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Третью группу составили </w:t>
      </w:r>
      <w:r w:rsidR="004F7F4A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пациент</w:t>
      </w:r>
      <w:r w:rsidR="004F7F4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наиболее старшего возраста (средний возраст 64 года) с сопутствующей кардиологической патологией. Причиной поступления в стационар была сердечная декомпенсация по большому и/или малому кругу кровообращения, из-за чего больных нередко </w:t>
      </w:r>
      <w:r w:rsidR="004F7F4A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>
        <w:rPr>
          <w:rFonts w:ascii="Times New Roman" w:hAnsi="Times New Roman" w:cs="Times New Roman"/>
          <w:sz w:val="28"/>
          <w:szCs w:val="28"/>
        </w:rPr>
        <w:t>госпитализировали в кардиологическое отделение</w:t>
      </w:r>
      <w:r w:rsidR="004F7F4A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 xml:space="preserve">в последующем выявляли анемию. </w:t>
      </w:r>
      <w:r w:rsidR="00086003">
        <w:rPr>
          <w:rFonts w:ascii="Times New Roman" w:hAnsi="Times New Roman" w:cs="Times New Roman"/>
          <w:sz w:val="28"/>
          <w:szCs w:val="28"/>
        </w:rPr>
        <w:t xml:space="preserve">В этой группе пациентов анемия чаще была тяжелой степени. Кроме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таблетированных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 препаратов железа, требовалась активная терапия внутривенными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инфузиями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 препаратов железа, метаболическими средствами (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милдрокард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тиотриазолин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, глюкоза 5%),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дезинтоксикационн</w:t>
      </w:r>
      <w:r w:rsidR="004F7F4A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4F7F4A">
        <w:rPr>
          <w:rFonts w:ascii="Times New Roman" w:hAnsi="Times New Roman" w:cs="Times New Roman"/>
          <w:sz w:val="28"/>
          <w:szCs w:val="28"/>
        </w:rPr>
        <w:t xml:space="preserve"> терапию</w:t>
      </w:r>
      <w:r w:rsidR="000860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гепатопротекторы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реосорбилакт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глутаргин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) с диуретиками. При ХПН </w:t>
      </w:r>
      <w:r w:rsidR="004F7F4A">
        <w:rPr>
          <w:rFonts w:ascii="Times New Roman" w:hAnsi="Times New Roman" w:cs="Times New Roman"/>
          <w:sz w:val="28"/>
          <w:szCs w:val="28"/>
        </w:rPr>
        <w:t xml:space="preserve">назначались </w:t>
      </w:r>
      <w:proofErr w:type="spellStart"/>
      <w:r w:rsidR="00086003">
        <w:rPr>
          <w:rFonts w:ascii="Times New Roman" w:hAnsi="Times New Roman" w:cs="Times New Roman"/>
          <w:sz w:val="28"/>
          <w:szCs w:val="28"/>
        </w:rPr>
        <w:t>эритропо</w:t>
      </w:r>
      <w:r w:rsidR="004F7F4A">
        <w:rPr>
          <w:rFonts w:ascii="Times New Roman" w:hAnsi="Times New Roman" w:cs="Times New Roman"/>
          <w:sz w:val="28"/>
          <w:szCs w:val="28"/>
        </w:rPr>
        <w:t>э</w:t>
      </w:r>
      <w:r w:rsidR="00086003">
        <w:rPr>
          <w:rFonts w:ascii="Times New Roman" w:hAnsi="Times New Roman" w:cs="Times New Roman"/>
          <w:sz w:val="28"/>
          <w:szCs w:val="28"/>
        </w:rPr>
        <w:t>тины</w:t>
      </w:r>
      <w:proofErr w:type="spellEnd"/>
      <w:r w:rsidR="000860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6457" w:rsidRDefault="00475428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Пациентам первой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патогенетически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F4A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показано назначение только препаратов железа. Применяли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мальтофер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орофер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тардиферон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ферумлек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 время </w:t>
      </w:r>
      <w:r w:rsidR="004F7F4A">
        <w:rPr>
          <w:rFonts w:ascii="Times New Roman" w:hAnsi="Times New Roman" w:cs="Times New Roman"/>
          <w:sz w:val="28"/>
          <w:szCs w:val="28"/>
        </w:rPr>
        <w:t xml:space="preserve">обильных </w:t>
      </w:r>
      <w:r>
        <w:rPr>
          <w:rFonts w:ascii="Times New Roman" w:hAnsi="Times New Roman" w:cs="Times New Roman"/>
          <w:sz w:val="28"/>
          <w:szCs w:val="28"/>
        </w:rPr>
        <w:t xml:space="preserve">месячных </w:t>
      </w:r>
      <w:r w:rsidR="004F7F4A">
        <w:rPr>
          <w:rFonts w:ascii="Times New Roman" w:hAnsi="Times New Roman" w:cs="Times New Roman"/>
          <w:sz w:val="28"/>
          <w:szCs w:val="28"/>
        </w:rPr>
        <w:t xml:space="preserve">у женщин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гемостатическую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инфузионную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457">
        <w:rPr>
          <w:rFonts w:ascii="Times New Roman" w:hAnsi="Times New Roman" w:cs="Times New Roman"/>
          <w:sz w:val="28"/>
          <w:szCs w:val="28"/>
        </w:rPr>
        <w:t xml:space="preserve">терапию </w:t>
      </w:r>
      <w:r w:rsidR="004F7F4A">
        <w:rPr>
          <w:rFonts w:ascii="Times New Roman" w:hAnsi="Times New Roman" w:cs="Times New Roman"/>
          <w:sz w:val="28"/>
          <w:szCs w:val="28"/>
        </w:rPr>
        <w:t xml:space="preserve">применяли редко, в случаях </w:t>
      </w:r>
      <w:r w:rsidR="003D6457">
        <w:rPr>
          <w:rFonts w:ascii="Times New Roman" w:hAnsi="Times New Roman" w:cs="Times New Roman"/>
          <w:sz w:val="28"/>
          <w:szCs w:val="28"/>
        </w:rPr>
        <w:t>выраженных явлениях гипоксии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457" w:rsidRDefault="003D6457" w:rsidP="00183C9B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Пациентам второй группы требовались дополнительные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таблетированным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препаратам железа назначение вит. В12, </w:t>
      </w:r>
      <w:r w:rsidR="004F7F4A">
        <w:rPr>
          <w:rFonts w:ascii="Times New Roman" w:hAnsi="Times New Roman" w:cs="Times New Roman"/>
          <w:sz w:val="28"/>
          <w:szCs w:val="28"/>
        </w:rPr>
        <w:t>комплексных препаратов витаминов группы В больным сахарным диабетом (</w:t>
      </w:r>
      <w:proofErr w:type="spellStart"/>
      <w:r w:rsidR="004F7F4A">
        <w:rPr>
          <w:rFonts w:ascii="Times New Roman" w:hAnsi="Times New Roman" w:cs="Times New Roman"/>
          <w:sz w:val="28"/>
          <w:szCs w:val="28"/>
        </w:rPr>
        <w:t>витаксон</w:t>
      </w:r>
      <w:proofErr w:type="spellEnd"/>
      <w:r w:rsidR="004F7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7F4A">
        <w:rPr>
          <w:rFonts w:ascii="Times New Roman" w:hAnsi="Times New Roman" w:cs="Times New Roman"/>
          <w:sz w:val="28"/>
          <w:szCs w:val="28"/>
        </w:rPr>
        <w:t>неуробекс</w:t>
      </w:r>
      <w:proofErr w:type="spellEnd"/>
      <w:r w:rsidR="004F7F4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а в ряде случаев кортикостероидов при патологии ЩЖ</w:t>
      </w:r>
      <w:r w:rsidR="00F421F6">
        <w:rPr>
          <w:rFonts w:ascii="Times New Roman" w:hAnsi="Times New Roman" w:cs="Times New Roman"/>
          <w:sz w:val="28"/>
          <w:szCs w:val="28"/>
        </w:rPr>
        <w:t>, признаках гемолиза.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1F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энтеропатии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563">
        <w:rPr>
          <w:rFonts w:ascii="Times New Roman" w:hAnsi="Times New Roman" w:cs="Times New Roman"/>
          <w:sz w:val="28"/>
          <w:szCs w:val="28"/>
        </w:rPr>
        <w:t xml:space="preserve">назначалось </w:t>
      </w:r>
      <w:r>
        <w:rPr>
          <w:rFonts w:ascii="Times New Roman" w:hAnsi="Times New Roman" w:cs="Times New Roman"/>
          <w:sz w:val="28"/>
          <w:szCs w:val="28"/>
        </w:rPr>
        <w:t xml:space="preserve">парентеральное </w:t>
      </w:r>
      <w:r w:rsidR="007A2563">
        <w:rPr>
          <w:rFonts w:ascii="Times New Roman" w:hAnsi="Times New Roman" w:cs="Times New Roman"/>
          <w:sz w:val="28"/>
          <w:szCs w:val="28"/>
        </w:rPr>
        <w:t>введение препаратов железа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563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-лек</w:t>
      </w:r>
      <w:r w:rsidR="007A25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суфер</w:t>
      </w:r>
      <w:proofErr w:type="spellEnd"/>
      <w:r w:rsidR="007A25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При длительных анемиях в анамнезе, недостаточной эффективности терапии препаратами железа, при </w:t>
      </w:r>
      <w:r w:rsidR="007A2563">
        <w:rPr>
          <w:rFonts w:ascii="Times New Roman" w:hAnsi="Times New Roman" w:cs="Times New Roman"/>
          <w:sz w:val="28"/>
          <w:szCs w:val="28"/>
        </w:rPr>
        <w:t xml:space="preserve">выявлении </w:t>
      </w:r>
      <w:r>
        <w:rPr>
          <w:rFonts w:ascii="Times New Roman" w:hAnsi="Times New Roman" w:cs="Times New Roman"/>
          <w:sz w:val="28"/>
          <w:szCs w:val="28"/>
        </w:rPr>
        <w:t>ХПН назнач</w:t>
      </w:r>
      <w:r w:rsidR="007A2563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эритропо</w:t>
      </w:r>
      <w:r w:rsidR="004F7F4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тин</w:t>
      </w:r>
      <w:r w:rsidR="004F7F4A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A2563">
        <w:rPr>
          <w:rFonts w:ascii="Times New Roman" w:hAnsi="Times New Roman" w:cs="Times New Roman"/>
          <w:sz w:val="28"/>
          <w:szCs w:val="28"/>
        </w:rPr>
        <w:t xml:space="preserve"> </w:t>
      </w:r>
      <w:r w:rsidR="004F7F4A">
        <w:rPr>
          <w:rFonts w:ascii="Times New Roman" w:hAnsi="Times New Roman" w:cs="Times New Roman"/>
          <w:sz w:val="28"/>
          <w:szCs w:val="28"/>
        </w:rPr>
        <w:t>П</w:t>
      </w:r>
      <w:r w:rsidR="007A2563">
        <w:rPr>
          <w:rFonts w:ascii="Times New Roman" w:hAnsi="Times New Roman" w:cs="Times New Roman"/>
          <w:sz w:val="28"/>
          <w:szCs w:val="28"/>
        </w:rPr>
        <w:t xml:space="preserve">ациенты </w:t>
      </w:r>
      <w:r w:rsidR="004F7F4A">
        <w:rPr>
          <w:rFonts w:ascii="Times New Roman" w:hAnsi="Times New Roman" w:cs="Times New Roman"/>
          <w:sz w:val="28"/>
          <w:szCs w:val="28"/>
        </w:rPr>
        <w:t xml:space="preserve">этой группы </w:t>
      </w:r>
      <w:r w:rsidR="007A2563">
        <w:rPr>
          <w:rFonts w:ascii="Times New Roman" w:hAnsi="Times New Roman" w:cs="Times New Roman"/>
          <w:sz w:val="28"/>
          <w:szCs w:val="28"/>
        </w:rPr>
        <w:t xml:space="preserve">больше нуждались в проведении первоначально </w:t>
      </w:r>
      <w:proofErr w:type="spellStart"/>
      <w:r w:rsidR="007A2563">
        <w:rPr>
          <w:rFonts w:ascii="Times New Roman" w:hAnsi="Times New Roman" w:cs="Times New Roman"/>
          <w:sz w:val="28"/>
          <w:szCs w:val="28"/>
        </w:rPr>
        <w:t>дезинтоксикационной</w:t>
      </w:r>
      <w:proofErr w:type="spellEnd"/>
      <w:r w:rsidR="007A2563">
        <w:rPr>
          <w:rFonts w:ascii="Times New Roman" w:hAnsi="Times New Roman" w:cs="Times New Roman"/>
          <w:sz w:val="28"/>
          <w:szCs w:val="28"/>
        </w:rPr>
        <w:t xml:space="preserve"> терапии на фоне сопутствующей патологии, усиливающую свойственный для </w:t>
      </w:r>
      <w:proofErr w:type="spellStart"/>
      <w:r w:rsidR="007A2563">
        <w:rPr>
          <w:rFonts w:ascii="Times New Roman" w:hAnsi="Times New Roman" w:cs="Times New Roman"/>
          <w:sz w:val="28"/>
          <w:szCs w:val="28"/>
        </w:rPr>
        <w:t>железодефицита</w:t>
      </w:r>
      <w:proofErr w:type="spellEnd"/>
      <w:r w:rsidR="007A2563">
        <w:rPr>
          <w:rFonts w:ascii="Times New Roman" w:hAnsi="Times New Roman" w:cs="Times New Roman"/>
          <w:sz w:val="28"/>
          <w:szCs w:val="28"/>
        </w:rPr>
        <w:t xml:space="preserve"> интоксикационный синдром.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140E4" w:rsidRDefault="000140E4" w:rsidP="000140E4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следует выделить пациентов (8 человек,</w:t>
      </w:r>
      <w:r w:rsidRPr="00014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 мужчины) с изначально обращающими на себя внимание бледностью кожных покровов с землистым или серым оттенком, выраженной слабостью, тяжелой анемией</w:t>
      </w:r>
      <w:r w:rsidR="004F7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F4A">
        <w:rPr>
          <w:rFonts w:ascii="Times New Roman" w:hAnsi="Times New Roman" w:cs="Times New Roman"/>
          <w:sz w:val="28"/>
          <w:szCs w:val="28"/>
        </w:rPr>
        <w:t xml:space="preserve">высокой СОЭ (выше 55 мм/ч) </w:t>
      </w:r>
      <w:r>
        <w:rPr>
          <w:rFonts w:ascii="Times New Roman" w:hAnsi="Times New Roman" w:cs="Times New Roman"/>
          <w:sz w:val="28"/>
          <w:szCs w:val="28"/>
        </w:rPr>
        <w:t xml:space="preserve">при выявленной при обследовании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</w:t>
      </w:r>
      <w:r w:rsidR="004F7F4A">
        <w:rPr>
          <w:rFonts w:ascii="Times New Roman" w:hAnsi="Times New Roman" w:cs="Times New Roman"/>
          <w:sz w:val="28"/>
          <w:szCs w:val="28"/>
        </w:rPr>
        <w:t>патологии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толстого кишечника,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аденокарциноме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желудка (5 человек, чаще у женщин) обращало внимание либо скудность жалоб при тяжелой анемии, либо выражена слабость,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адинамичность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не глубокой анемии, что было обусловлено раковой интоксикацией. В первом случае процесс не был запущен и оперативное лечение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было эффективно, во втором </w:t>
      </w:r>
      <w:r w:rsidR="004F7F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процесс был менее благоприятен по локализации и распространенности. Проводимая терапия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дезинтоксикационная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антианемическая во втором случае была мало эффективна.</w:t>
      </w:r>
      <w:r w:rsidR="004F7F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 обнаружен</w:t>
      </w:r>
      <w:r w:rsidR="004F7F4A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в анализе крови высокого СОЭ первоначально </w:t>
      </w:r>
      <w:r w:rsidR="004F7F4A">
        <w:rPr>
          <w:rFonts w:ascii="Times New Roman" w:hAnsi="Times New Roman" w:cs="Times New Roman"/>
          <w:sz w:val="28"/>
          <w:szCs w:val="28"/>
        </w:rPr>
        <w:t>проводились эндоскопические методы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F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тотальн</w:t>
      </w:r>
      <w:r w:rsidR="004F7F4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ФКС, ФГДС</w:t>
      </w:r>
      <w:r w:rsidR="004F7F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1F6" w:rsidRDefault="000140E4" w:rsidP="000140E4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ответа на терапию обращал внимание неоднозначный темп прироста показателей красной крови при, казалось бы, адекватной терапии во всех группах.  В ходе диагностического обследования у пациентов 1 группы обнаруживали либо атрофический гастрит, с инфицированием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F7F4A">
        <w:rPr>
          <w:rFonts w:ascii="Times New Roman" w:hAnsi="Times New Roman" w:cs="Times New Roman"/>
          <w:sz w:val="28"/>
          <w:szCs w:val="28"/>
        </w:rPr>
        <w:t xml:space="preserve"> в половине случаев</w:t>
      </w:r>
      <w:r>
        <w:rPr>
          <w:rFonts w:ascii="Times New Roman" w:hAnsi="Times New Roman" w:cs="Times New Roman"/>
          <w:sz w:val="28"/>
          <w:szCs w:val="28"/>
        </w:rPr>
        <w:t xml:space="preserve">, либо патологию щитовидной железы, </w:t>
      </w:r>
      <w:r w:rsidR="00447301">
        <w:rPr>
          <w:rFonts w:ascii="Times New Roman" w:hAnsi="Times New Roman" w:cs="Times New Roman"/>
          <w:sz w:val="28"/>
          <w:szCs w:val="28"/>
        </w:rPr>
        <w:t xml:space="preserve">что требовало коррекции терапевтических назначений. По второй и третьей группе у </w:t>
      </w:r>
      <w:proofErr w:type="gramStart"/>
      <w:r w:rsidR="00447301">
        <w:rPr>
          <w:rFonts w:ascii="Times New Roman" w:hAnsi="Times New Roman" w:cs="Times New Roman"/>
          <w:sz w:val="28"/>
          <w:szCs w:val="28"/>
        </w:rPr>
        <w:t>пациентов  атрофический</w:t>
      </w:r>
      <w:proofErr w:type="gramEnd"/>
      <w:r w:rsidR="00447301">
        <w:rPr>
          <w:rFonts w:ascii="Times New Roman" w:hAnsi="Times New Roman" w:cs="Times New Roman"/>
          <w:sz w:val="28"/>
          <w:szCs w:val="28"/>
        </w:rPr>
        <w:t xml:space="preserve"> гастрит встречался чаще, чем в первой группе, нередко диагностировали </w:t>
      </w:r>
      <w:r w:rsidR="00565470">
        <w:rPr>
          <w:rFonts w:ascii="Times New Roman" w:hAnsi="Times New Roman" w:cs="Times New Roman"/>
          <w:sz w:val="28"/>
          <w:szCs w:val="28"/>
        </w:rPr>
        <w:t>эрозивный</w:t>
      </w:r>
      <w:r w:rsidR="00447301">
        <w:rPr>
          <w:rFonts w:ascii="Times New Roman" w:hAnsi="Times New Roman" w:cs="Times New Roman"/>
          <w:sz w:val="28"/>
          <w:szCs w:val="28"/>
        </w:rPr>
        <w:t xml:space="preserve"> гастрит метаболического характера на фоне сопутствующей патологии и возрастных изменений слизистой ЖКТ, </w:t>
      </w:r>
      <w:r>
        <w:rPr>
          <w:rFonts w:ascii="Times New Roman" w:hAnsi="Times New Roman" w:cs="Times New Roman"/>
          <w:sz w:val="28"/>
          <w:szCs w:val="28"/>
        </w:rPr>
        <w:t>грыж</w:t>
      </w:r>
      <w:r w:rsidR="004473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301">
        <w:rPr>
          <w:rFonts w:ascii="Times New Roman" w:hAnsi="Times New Roman" w:cs="Times New Roman"/>
          <w:sz w:val="28"/>
          <w:szCs w:val="28"/>
        </w:rPr>
        <w:t xml:space="preserve">ПОД, трещины прямой кишки с кровопотерями. На фоне гипертонических кризов наблюдались носовые </w:t>
      </w:r>
      <w:r w:rsidR="00F421F6">
        <w:rPr>
          <w:rFonts w:ascii="Times New Roman" w:hAnsi="Times New Roman" w:cs="Times New Roman"/>
          <w:sz w:val="28"/>
          <w:szCs w:val="28"/>
        </w:rPr>
        <w:t>кровотечения</w:t>
      </w:r>
      <w:r w:rsidR="00447301">
        <w:rPr>
          <w:rFonts w:ascii="Times New Roman" w:hAnsi="Times New Roman" w:cs="Times New Roman"/>
          <w:sz w:val="28"/>
          <w:szCs w:val="28"/>
        </w:rPr>
        <w:t>.</w:t>
      </w:r>
    </w:p>
    <w:p w:rsidR="00546483" w:rsidRDefault="00447301" w:rsidP="000140E4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пациентов пожилого возраста более вероятна сочетанная возрастная витаминная недостаточность, что делает более целесообразной у них назначение комплексных инъекционных препаратов витаминов группы </w:t>
      </w:r>
      <w:proofErr w:type="gramStart"/>
      <w:r w:rsidR="00565470">
        <w:rPr>
          <w:rFonts w:ascii="Times New Roman" w:hAnsi="Times New Roman" w:cs="Times New Roman"/>
          <w:sz w:val="28"/>
          <w:szCs w:val="28"/>
        </w:rPr>
        <w:t>В коротким курсом</w:t>
      </w:r>
      <w:proofErr w:type="gramEnd"/>
      <w:r>
        <w:rPr>
          <w:rFonts w:ascii="Times New Roman" w:hAnsi="Times New Roman" w:cs="Times New Roman"/>
          <w:sz w:val="28"/>
          <w:szCs w:val="28"/>
        </w:rPr>
        <w:t>, в последующем с поддерживающей дозой витамина В12 по показаниям. У таких паци</w:t>
      </w:r>
      <w:r w:rsidR="005464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нтов </w:t>
      </w:r>
      <w:r w:rsidR="0054648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индивидуализации терапии </w:t>
      </w:r>
      <w:r w:rsidR="0054648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421F6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учитыва</w:t>
      </w:r>
      <w:r w:rsidR="00546483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функциональное состояние печени (застойная, </w:t>
      </w:r>
      <w:r w:rsidR="00546483">
        <w:rPr>
          <w:rFonts w:ascii="Times New Roman" w:hAnsi="Times New Roman" w:cs="Times New Roman"/>
          <w:sz w:val="28"/>
          <w:szCs w:val="28"/>
        </w:rPr>
        <w:t xml:space="preserve">кардиальный гепатит-цирроз, </w:t>
      </w:r>
      <w:proofErr w:type="spellStart"/>
      <w:r w:rsidR="00546483">
        <w:rPr>
          <w:rFonts w:ascii="Times New Roman" w:hAnsi="Times New Roman" w:cs="Times New Roman"/>
          <w:sz w:val="28"/>
          <w:szCs w:val="28"/>
        </w:rPr>
        <w:t>гепатоз</w:t>
      </w:r>
      <w:proofErr w:type="spellEnd"/>
      <w:r w:rsidR="00546483">
        <w:rPr>
          <w:rFonts w:ascii="Times New Roman" w:hAnsi="Times New Roman" w:cs="Times New Roman"/>
          <w:sz w:val="28"/>
          <w:szCs w:val="28"/>
        </w:rPr>
        <w:t xml:space="preserve"> при сахарном диабете). Назначение </w:t>
      </w:r>
      <w:proofErr w:type="spellStart"/>
      <w:r w:rsidR="00546483">
        <w:rPr>
          <w:rFonts w:ascii="Times New Roman" w:hAnsi="Times New Roman" w:cs="Times New Roman"/>
          <w:sz w:val="28"/>
          <w:szCs w:val="28"/>
        </w:rPr>
        <w:t>гепатопротекторов</w:t>
      </w:r>
      <w:proofErr w:type="spellEnd"/>
      <w:r w:rsidR="00546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6483">
        <w:rPr>
          <w:rFonts w:ascii="Times New Roman" w:hAnsi="Times New Roman" w:cs="Times New Roman"/>
          <w:sz w:val="28"/>
          <w:szCs w:val="28"/>
        </w:rPr>
        <w:t>эритропоэтина</w:t>
      </w:r>
      <w:proofErr w:type="spellEnd"/>
      <w:r w:rsidR="00546483">
        <w:rPr>
          <w:rFonts w:ascii="Times New Roman" w:hAnsi="Times New Roman" w:cs="Times New Roman"/>
          <w:sz w:val="28"/>
          <w:szCs w:val="28"/>
        </w:rPr>
        <w:t xml:space="preserve">, </w:t>
      </w:r>
      <w:r w:rsidR="00F421F6">
        <w:rPr>
          <w:rFonts w:ascii="Times New Roman" w:hAnsi="Times New Roman" w:cs="Times New Roman"/>
          <w:sz w:val="28"/>
          <w:szCs w:val="28"/>
        </w:rPr>
        <w:t xml:space="preserve">а </w:t>
      </w:r>
      <w:r w:rsidR="0054648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546483">
        <w:rPr>
          <w:rFonts w:ascii="Times New Roman" w:hAnsi="Times New Roman" w:cs="Times New Roman"/>
          <w:sz w:val="28"/>
          <w:szCs w:val="28"/>
        </w:rPr>
        <w:t>цитопении</w:t>
      </w:r>
      <w:proofErr w:type="spellEnd"/>
      <w:r w:rsidR="00546483">
        <w:rPr>
          <w:rFonts w:ascii="Times New Roman" w:hAnsi="Times New Roman" w:cs="Times New Roman"/>
          <w:sz w:val="28"/>
          <w:szCs w:val="28"/>
        </w:rPr>
        <w:t xml:space="preserve"> </w:t>
      </w:r>
      <w:r w:rsidR="00F421F6">
        <w:rPr>
          <w:rFonts w:ascii="Times New Roman" w:hAnsi="Times New Roman" w:cs="Times New Roman"/>
          <w:sz w:val="28"/>
          <w:szCs w:val="28"/>
        </w:rPr>
        <w:t xml:space="preserve">и </w:t>
      </w:r>
      <w:r w:rsidR="00546483">
        <w:rPr>
          <w:rFonts w:ascii="Times New Roman" w:hAnsi="Times New Roman" w:cs="Times New Roman"/>
          <w:sz w:val="28"/>
          <w:szCs w:val="28"/>
        </w:rPr>
        <w:t xml:space="preserve">кортикостероидов </w:t>
      </w:r>
      <w:r w:rsidR="00F421F6">
        <w:rPr>
          <w:rFonts w:ascii="Times New Roman" w:hAnsi="Times New Roman" w:cs="Times New Roman"/>
          <w:sz w:val="28"/>
          <w:szCs w:val="28"/>
        </w:rPr>
        <w:t xml:space="preserve">в средних дозах </w:t>
      </w:r>
      <w:r w:rsidR="00546483">
        <w:rPr>
          <w:rFonts w:ascii="Times New Roman" w:hAnsi="Times New Roman" w:cs="Times New Roman"/>
          <w:sz w:val="28"/>
          <w:szCs w:val="28"/>
        </w:rPr>
        <w:t>активизировало ответ на терапию препаратами железа, так как в данном случае наблюда</w:t>
      </w:r>
      <w:r w:rsidR="00F421F6">
        <w:rPr>
          <w:rFonts w:ascii="Times New Roman" w:hAnsi="Times New Roman" w:cs="Times New Roman"/>
          <w:sz w:val="28"/>
          <w:szCs w:val="28"/>
        </w:rPr>
        <w:t>лась</w:t>
      </w:r>
      <w:r w:rsidR="00546483">
        <w:rPr>
          <w:rFonts w:ascii="Times New Roman" w:hAnsi="Times New Roman" w:cs="Times New Roman"/>
          <w:sz w:val="28"/>
          <w:szCs w:val="28"/>
        </w:rPr>
        <w:t xml:space="preserve"> сочетанная железодефицитная и анемия хронических заболеваний</w:t>
      </w:r>
      <w:r w:rsidR="00F421F6">
        <w:rPr>
          <w:rFonts w:ascii="Times New Roman" w:hAnsi="Times New Roman" w:cs="Times New Roman"/>
          <w:sz w:val="28"/>
          <w:szCs w:val="28"/>
        </w:rPr>
        <w:t xml:space="preserve">, а в ряде случаев явления </w:t>
      </w:r>
      <w:proofErr w:type="spellStart"/>
      <w:r w:rsidR="00F421F6">
        <w:rPr>
          <w:rFonts w:ascii="Times New Roman" w:hAnsi="Times New Roman" w:cs="Times New Roman"/>
          <w:sz w:val="28"/>
          <w:szCs w:val="28"/>
        </w:rPr>
        <w:t>гиперспленизма</w:t>
      </w:r>
      <w:proofErr w:type="spellEnd"/>
      <w:r w:rsidR="00546483">
        <w:rPr>
          <w:rFonts w:ascii="Times New Roman" w:hAnsi="Times New Roman" w:cs="Times New Roman"/>
          <w:sz w:val="28"/>
          <w:szCs w:val="28"/>
        </w:rPr>
        <w:t>.</w:t>
      </w:r>
    </w:p>
    <w:p w:rsidR="000140E4" w:rsidRDefault="00546483" w:rsidP="000140E4">
      <w:pPr>
        <w:spacing w:after="0"/>
        <w:ind w:left="-56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клинических и лабораторных показателей признаками такого сочетания, предполагаемого из анамнеза и выявляемой в ходе обследования сопутствующей патологии у пациента с установленной ЖДА, явля</w:t>
      </w:r>
      <w:r w:rsidR="00F421F6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F421F6">
        <w:rPr>
          <w:rFonts w:ascii="Times New Roman" w:hAnsi="Times New Roman" w:cs="Times New Roman"/>
          <w:sz w:val="28"/>
          <w:szCs w:val="28"/>
        </w:rPr>
        <w:t xml:space="preserve">в анализе крови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ретикулоцитарного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ответа </w:t>
      </w:r>
      <w:r w:rsidR="00F421F6">
        <w:rPr>
          <w:rFonts w:ascii="Times New Roman" w:hAnsi="Times New Roman" w:cs="Times New Roman"/>
          <w:sz w:val="28"/>
          <w:szCs w:val="28"/>
        </w:rPr>
        <w:t xml:space="preserve">на 5-7 дни </w:t>
      </w:r>
      <w:r>
        <w:rPr>
          <w:rFonts w:ascii="Times New Roman" w:hAnsi="Times New Roman" w:cs="Times New Roman"/>
          <w:sz w:val="28"/>
          <w:szCs w:val="28"/>
        </w:rPr>
        <w:t>на лечени</w:t>
      </w:r>
      <w:r w:rsidR="00F421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препаратами железа</w:t>
      </w:r>
      <w:r w:rsidR="00F421F6">
        <w:rPr>
          <w:rFonts w:ascii="Times New Roman" w:hAnsi="Times New Roman" w:cs="Times New Roman"/>
          <w:sz w:val="28"/>
          <w:szCs w:val="28"/>
        </w:rPr>
        <w:t>, как и</w:t>
      </w:r>
      <w:r>
        <w:rPr>
          <w:rFonts w:ascii="Times New Roman" w:hAnsi="Times New Roman" w:cs="Times New Roman"/>
          <w:sz w:val="28"/>
          <w:szCs w:val="28"/>
        </w:rPr>
        <w:t xml:space="preserve"> отсутствия улучшения самочувствия и уменьшения </w:t>
      </w:r>
      <w:r w:rsidR="00F421F6">
        <w:rPr>
          <w:rFonts w:ascii="Times New Roman" w:hAnsi="Times New Roman" w:cs="Times New Roman"/>
          <w:sz w:val="28"/>
          <w:szCs w:val="28"/>
        </w:rPr>
        <w:t xml:space="preserve">явлений </w:t>
      </w:r>
      <w:r>
        <w:rPr>
          <w:rFonts w:ascii="Times New Roman" w:hAnsi="Times New Roman" w:cs="Times New Roman"/>
          <w:sz w:val="28"/>
          <w:szCs w:val="28"/>
        </w:rPr>
        <w:t xml:space="preserve">гипоксии, динамики показателей ОЖСС, </w:t>
      </w:r>
      <w:r w:rsidR="00565470">
        <w:rPr>
          <w:rFonts w:ascii="Times New Roman" w:hAnsi="Times New Roman" w:cs="Times New Roman"/>
          <w:sz w:val="28"/>
          <w:szCs w:val="28"/>
        </w:rPr>
        <w:t xml:space="preserve">первоначально незначительно превышающих норму, а также </w:t>
      </w:r>
      <w:r w:rsidR="00F421F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565470">
        <w:rPr>
          <w:rFonts w:ascii="Times New Roman" w:hAnsi="Times New Roman" w:cs="Times New Roman"/>
          <w:sz w:val="28"/>
          <w:szCs w:val="28"/>
        </w:rPr>
        <w:t xml:space="preserve">морфологии эритроцитов по объему и содержанию гемоглобина.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7301">
        <w:rPr>
          <w:rFonts w:ascii="Times New Roman" w:hAnsi="Times New Roman" w:cs="Times New Roman"/>
          <w:sz w:val="28"/>
          <w:szCs w:val="28"/>
        </w:rPr>
        <w:t xml:space="preserve"> </w:t>
      </w:r>
      <w:r w:rsidR="000140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5470" w:rsidRPr="00565470" w:rsidRDefault="003D6457" w:rsidP="00565470">
      <w:pPr>
        <w:spacing w:after="0"/>
        <w:ind w:left="-567" w:firstLine="85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4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5470" w:rsidRPr="00565470">
        <w:rPr>
          <w:rFonts w:ascii="Times New Roman" w:hAnsi="Times New Roman" w:cs="Times New Roman"/>
          <w:i/>
          <w:sz w:val="28"/>
          <w:szCs w:val="28"/>
        </w:rPr>
        <w:t xml:space="preserve">Выводы. </w:t>
      </w:r>
    </w:p>
    <w:p w:rsidR="00565470" w:rsidRDefault="00565470" w:rsidP="005654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Железодефицитная анемия по причинам возникновения и развитию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полиэтиологичным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заболеванием.</w:t>
      </w:r>
    </w:p>
    <w:p w:rsidR="00475428" w:rsidRDefault="00565470" w:rsidP="00F421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индивидуализации терапии пациентов с ЖДА являются учет сопутствующей патологии и возрастных физиологических особенностей </w:t>
      </w:r>
      <w:r w:rsidR="00F421F6">
        <w:rPr>
          <w:rFonts w:ascii="Times New Roman" w:hAnsi="Times New Roman" w:cs="Times New Roman"/>
          <w:sz w:val="28"/>
          <w:szCs w:val="28"/>
        </w:rPr>
        <w:t>в старшем возрасте.</w:t>
      </w:r>
    </w:p>
    <w:sectPr w:rsidR="0047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1D0B"/>
    <w:multiLevelType w:val="hybridMultilevel"/>
    <w:tmpl w:val="77D0F07C"/>
    <w:lvl w:ilvl="0" w:tplc="C8FAA3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716F3"/>
    <w:multiLevelType w:val="hybridMultilevel"/>
    <w:tmpl w:val="53B60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19"/>
    <w:rsid w:val="00006348"/>
    <w:rsid w:val="000140E4"/>
    <w:rsid w:val="00086003"/>
    <w:rsid w:val="00183C9B"/>
    <w:rsid w:val="00354855"/>
    <w:rsid w:val="003D6457"/>
    <w:rsid w:val="00447301"/>
    <w:rsid w:val="00475428"/>
    <w:rsid w:val="004D7CDC"/>
    <w:rsid w:val="004F7F4A"/>
    <w:rsid w:val="00546483"/>
    <w:rsid w:val="00565470"/>
    <w:rsid w:val="005A357B"/>
    <w:rsid w:val="006D02A7"/>
    <w:rsid w:val="007A2563"/>
    <w:rsid w:val="00A945B0"/>
    <w:rsid w:val="00BA5A4F"/>
    <w:rsid w:val="00CE7A19"/>
    <w:rsid w:val="00DD306B"/>
    <w:rsid w:val="00ED16AD"/>
    <w:rsid w:val="00F421F6"/>
    <w:rsid w:val="00F6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1DA39-C677-4ED4-8C2D-861E1DA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cp:lastPrinted>2015-05-24T00:42:00Z</cp:lastPrinted>
  <dcterms:created xsi:type="dcterms:W3CDTF">2015-05-23T21:58:00Z</dcterms:created>
  <dcterms:modified xsi:type="dcterms:W3CDTF">2016-02-14T16:25:00Z</dcterms:modified>
</cp:coreProperties>
</file>